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9BC9" w14:textId="77777777" w:rsidR="00332218" w:rsidRDefault="00900EF1">
      <w:pPr>
        <w:pStyle w:val="Title"/>
      </w:pPr>
      <w:r>
        <w:t>The</w:t>
      </w:r>
      <w:r>
        <w:rPr>
          <w:spacing w:val="-2"/>
        </w:rPr>
        <w:t xml:space="preserve"> </w:t>
      </w:r>
      <w:r>
        <w:t>Holocaust</w:t>
      </w:r>
      <w:r>
        <w:rPr>
          <w:spacing w:val="-1"/>
        </w:rPr>
        <w:t xml:space="preserve"> </w:t>
      </w:r>
      <w:r>
        <w:t xml:space="preserve">in </w:t>
      </w:r>
      <w:r>
        <w:rPr>
          <w:spacing w:val="-2"/>
        </w:rPr>
        <w:t>Hungary</w:t>
      </w:r>
    </w:p>
    <w:p w14:paraId="68D86288" w14:textId="77777777" w:rsidR="00332218" w:rsidRDefault="00900EF1">
      <w:pPr>
        <w:pStyle w:val="BodyText"/>
        <w:spacing w:line="273" w:lineRule="exact"/>
        <w:ind w:right="0"/>
      </w:pPr>
      <w:r>
        <w:t>By:</w:t>
      </w:r>
      <w:r>
        <w:rPr>
          <w:spacing w:val="-2"/>
        </w:rPr>
        <w:t xml:space="preserve"> </w:t>
      </w:r>
      <w:r>
        <w:t>Dr.</w:t>
      </w:r>
      <w:r>
        <w:rPr>
          <w:spacing w:val="-1"/>
        </w:rPr>
        <w:t xml:space="preserve"> </w:t>
      </w:r>
      <w:r>
        <w:t>Frances</w:t>
      </w:r>
      <w:r>
        <w:rPr>
          <w:spacing w:val="-3"/>
        </w:rPr>
        <w:t xml:space="preserve"> </w:t>
      </w:r>
      <w:r>
        <w:t>G.</w:t>
      </w:r>
      <w:r>
        <w:rPr>
          <w:spacing w:val="-3"/>
        </w:rPr>
        <w:t xml:space="preserve"> </w:t>
      </w:r>
      <w:r>
        <w:t>Sternberg,</w:t>
      </w:r>
      <w:r>
        <w:rPr>
          <w:spacing w:val="-2"/>
        </w:rPr>
        <w:t xml:space="preserve"> </w:t>
      </w:r>
      <w:r>
        <w:rPr>
          <w:spacing w:val="-4"/>
        </w:rPr>
        <w:t>MCHE</w:t>
      </w:r>
    </w:p>
    <w:p w14:paraId="5048E68E" w14:textId="092403C1" w:rsidR="00332218" w:rsidRDefault="00900EF1">
      <w:pPr>
        <w:pStyle w:val="BodyText"/>
        <w:spacing w:before="275"/>
      </w:pPr>
      <w:r>
        <w:t>W</w:t>
      </w:r>
      <w:r>
        <w:t>hen</w:t>
      </w:r>
      <w:r>
        <w:rPr>
          <w:spacing w:val="-4"/>
        </w:rPr>
        <w:t xml:space="preserve"> </w:t>
      </w:r>
      <w:r>
        <w:t>the</w:t>
      </w:r>
      <w:r>
        <w:rPr>
          <w:spacing w:val="-4"/>
        </w:rPr>
        <w:t xml:space="preserve"> </w:t>
      </w:r>
      <w:r>
        <w:t>Germans</w:t>
      </w:r>
      <w:r>
        <w:rPr>
          <w:spacing w:val="-2"/>
        </w:rPr>
        <w:t xml:space="preserve"> </w:t>
      </w:r>
      <w:r>
        <w:t>entered</w:t>
      </w:r>
      <w:r>
        <w:rPr>
          <w:spacing w:val="-2"/>
        </w:rPr>
        <w:t xml:space="preserve"> </w:t>
      </w:r>
      <w:r>
        <w:t>Hungary</w:t>
      </w:r>
      <w:r>
        <w:rPr>
          <w:spacing w:val="-8"/>
        </w:rPr>
        <w:t xml:space="preserve"> </w:t>
      </w:r>
      <w:r>
        <w:t>on</w:t>
      </w:r>
      <w:r>
        <w:rPr>
          <w:spacing w:val="-4"/>
        </w:rPr>
        <w:t xml:space="preserve"> </w:t>
      </w:r>
      <w:r>
        <w:t>March</w:t>
      </w:r>
      <w:r>
        <w:rPr>
          <w:spacing w:val="-4"/>
        </w:rPr>
        <w:t xml:space="preserve"> </w:t>
      </w:r>
      <w:r>
        <w:t>19,</w:t>
      </w:r>
      <w:r>
        <w:rPr>
          <w:spacing w:val="-4"/>
        </w:rPr>
        <w:t xml:space="preserve"> </w:t>
      </w:r>
      <w:r>
        <w:t>1944,</w:t>
      </w:r>
      <w:r>
        <w:rPr>
          <w:spacing w:val="-4"/>
        </w:rPr>
        <w:t xml:space="preserve"> </w:t>
      </w:r>
      <w:r>
        <w:t>Hungarian Jewry</w:t>
      </w:r>
      <w:r>
        <w:rPr>
          <w:spacing w:val="-4"/>
        </w:rPr>
        <w:t xml:space="preserve"> </w:t>
      </w:r>
      <w:r>
        <w:t>was the last intact Jewish community</w:t>
      </w:r>
      <w:r>
        <w:rPr>
          <w:spacing w:val="-7"/>
        </w:rPr>
        <w:t xml:space="preserve"> </w:t>
      </w:r>
      <w:r>
        <w:t>in occupied Europe. In April, the Jews were forced into a</w:t>
      </w:r>
      <w:r>
        <w:rPr>
          <w:spacing w:val="-1"/>
        </w:rPr>
        <w:t xml:space="preserve"> </w:t>
      </w:r>
      <w:r>
        <w:t>network of ghettos organized throughout the</w:t>
      </w:r>
      <w:r>
        <w:rPr>
          <w:spacing w:val="-1"/>
        </w:rPr>
        <w:t xml:space="preserve"> </w:t>
      </w:r>
      <w:r>
        <w:t>country. Between May</w:t>
      </w:r>
      <w:r>
        <w:rPr>
          <w:spacing w:val="-5"/>
        </w:rPr>
        <w:t xml:space="preserve"> </w:t>
      </w:r>
      <w:r>
        <w:t xml:space="preserve">14 and July 9 – in less than two months and on the very eve of Allied victory – more than 400,000 Jewish men, women, and children were deported to Auschwitz-Birkenau at the rate of 12,000 to 14,000 per day, where 75 percent were murdered immediately on </w:t>
      </w:r>
      <w:r>
        <w:rPr>
          <w:spacing w:val="-2"/>
        </w:rPr>
        <w:t>arrival.</w:t>
      </w:r>
    </w:p>
    <w:p w14:paraId="17C1A5B0" w14:textId="77777777" w:rsidR="00332218" w:rsidRDefault="00900EF1">
      <w:pPr>
        <w:pStyle w:val="BodyText"/>
        <w:spacing w:before="273"/>
      </w:pPr>
      <w:r>
        <w:t>Such swift, concentrated destruction could not have happened without the help of local collaborators.</w:t>
      </w:r>
      <w:r>
        <w:rPr>
          <w:spacing w:val="-3"/>
        </w:rPr>
        <w:t xml:space="preserve"> </w:t>
      </w:r>
      <w:r>
        <w:t>These</w:t>
      </w:r>
      <w:r>
        <w:rPr>
          <w:spacing w:val="-4"/>
        </w:rPr>
        <w:t xml:space="preserve"> </w:t>
      </w:r>
      <w:r>
        <w:t>included</w:t>
      </w:r>
      <w:r>
        <w:rPr>
          <w:spacing w:val="-3"/>
        </w:rPr>
        <w:t xml:space="preserve"> </w:t>
      </w:r>
      <w:r>
        <w:t>the</w:t>
      </w:r>
      <w:r>
        <w:rPr>
          <w:spacing w:val="-3"/>
        </w:rPr>
        <w:t xml:space="preserve"> </w:t>
      </w:r>
      <w:r>
        <w:t>government</w:t>
      </w:r>
      <w:r>
        <w:rPr>
          <w:spacing w:val="-3"/>
        </w:rPr>
        <w:t xml:space="preserve"> </w:t>
      </w:r>
      <w:r>
        <w:t>bureaucracies,</w:t>
      </w:r>
      <w:r>
        <w:rPr>
          <w:spacing w:val="-3"/>
        </w:rPr>
        <w:t xml:space="preserve"> </w:t>
      </w:r>
      <w:r>
        <w:t>the</w:t>
      </w:r>
      <w:r>
        <w:rPr>
          <w:spacing w:val="-4"/>
        </w:rPr>
        <w:t xml:space="preserve"> </w:t>
      </w:r>
      <w:r>
        <w:t>right</w:t>
      </w:r>
      <w:r>
        <w:rPr>
          <w:spacing w:val="-3"/>
        </w:rPr>
        <w:t xml:space="preserve"> </w:t>
      </w:r>
      <w:r>
        <w:t>wing</w:t>
      </w:r>
      <w:r>
        <w:rPr>
          <w:spacing w:val="-6"/>
        </w:rPr>
        <w:t xml:space="preserve"> </w:t>
      </w:r>
      <w:r>
        <w:t>parties,</w:t>
      </w:r>
      <w:r>
        <w:rPr>
          <w:spacing w:val="-3"/>
        </w:rPr>
        <w:t xml:space="preserve"> </w:t>
      </w:r>
      <w:r>
        <w:t>and the law-enforcement agencies, bolstered by the tacit approval of most non-Jews and Church authorities.</w:t>
      </w:r>
    </w:p>
    <w:p w14:paraId="7AFE0B14" w14:textId="77777777" w:rsidR="00332218" w:rsidRDefault="00900EF1">
      <w:pPr>
        <w:pStyle w:val="BodyText"/>
        <w:spacing w:before="274"/>
        <w:ind w:right="95"/>
      </w:pPr>
      <w:r>
        <w:t>The Vatican, the International Red Cross, the Allies, and the neutral powers also had a role in the catastrophe, since it took place when details of the “Final Solution” – especially</w:t>
      </w:r>
      <w:r>
        <w:rPr>
          <w:spacing w:val="-6"/>
        </w:rPr>
        <w:t xml:space="preserve"> </w:t>
      </w:r>
      <w:r>
        <w:t>the</w:t>
      </w:r>
      <w:r>
        <w:rPr>
          <w:spacing w:val="-2"/>
        </w:rPr>
        <w:t xml:space="preserve"> </w:t>
      </w:r>
      <w:r>
        <w:t>Hungarian situation</w:t>
      </w:r>
      <w:r>
        <w:rPr>
          <w:spacing w:val="-1"/>
        </w:rPr>
        <w:t xml:space="preserve"> </w:t>
      </w:r>
      <w:r>
        <w:t>–</w:t>
      </w:r>
      <w:r>
        <w:rPr>
          <w:spacing w:val="-1"/>
        </w:rPr>
        <w:t xml:space="preserve"> </w:t>
      </w:r>
      <w:r>
        <w:t>were</w:t>
      </w:r>
      <w:r>
        <w:rPr>
          <w:spacing w:val="-2"/>
        </w:rPr>
        <w:t xml:space="preserve"> </w:t>
      </w:r>
      <w:r>
        <w:t>already</w:t>
      </w:r>
      <w:r>
        <w:rPr>
          <w:spacing w:val="-4"/>
        </w:rPr>
        <w:t xml:space="preserve"> </w:t>
      </w:r>
      <w:r>
        <w:t>known</w:t>
      </w:r>
      <w:r>
        <w:rPr>
          <w:spacing w:val="-1"/>
        </w:rPr>
        <w:t xml:space="preserve"> </w:t>
      </w:r>
      <w:r>
        <w:t>to</w:t>
      </w:r>
      <w:r>
        <w:rPr>
          <w:spacing w:val="-1"/>
        </w:rPr>
        <w:t xml:space="preserve"> </w:t>
      </w:r>
      <w:r>
        <w:t>them. In</w:t>
      </w:r>
      <w:r>
        <w:rPr>
          <w:spacing w:val="-1"/>
        </w:rPr>
        <w:t xml:space="preserve"> </w:t>
      </w:r>
      <w:r>
        <w:t>summer</w:t>
      </w:r>
      <w:r>
        <w:rPr>
          <w:spacing w:val="-2"/>
        </w:rPr>
        <w:t xml:space="preserve"> </w:t>
      </w:r>
      <w:r>
        <w:t>1944,</w:t>
      </w:r>
      <w:r>
        <w:rPr>
          <w:spacing w:val="-1"/>
        </w:rPr>
        <w:t xml:space="preserve"> </w:t>
      </w:r>
      <w:r>
        <w:t>at</w:t>
      </w:r>
      <w:r>
        <w:rPr>
          <w:spacing w:val="-1"/>
        </w:rPr>
        <w:t xml:space="preserve"> </w:t>
      </w:r>
      <w:r>
        <w:t>the height of the deportations, the Allies rejected Jewish underground leaders’ pleas to bomb Auschwitz and the</w:t>
      </w:r>
      <w:r>
        <w:rPr>
          <w:spacing w:val="-1"/>
        </w:rPr>
        <w:t xml:space="preserve"> </w:t>
      </w:r>
      <w:r>
        <w:t>rail lines leading</w:t>
      </w:r>
      <w:r>
        <w:rPr>
          <w:spacing w:val="-3"/>
        </w:rPr>
        <w:t xml:space="preserve"> </w:t>
      </w:r>
      <w:r>
        <w:t>to it, claiming</w:t>
      </w:r>
      <w:r>
        <w:rPr>
          <w:spacing w:val="-3"/>
        </w:rPr>
        <w:t xml:space="preserve"> </w:t>
      </w:r>
      <w:r>
        <w:t>that bombers flying from Britain were incapable of attacking Poland and could not be diverted to targets not "military related." To be sure, pressure from President Roosevelt, Sweden’s king, and the pope – combined with</w:t>
      </w:r>
      <w:r>
        <w:rPr>
          <w:spacing w:val="-3"/>
        </w:rPr>
        <w:t xml:space="preserve"> </w:t>
      </w:r>
      <w:r>
        <w:t>the</w:t>
      </w:r>
      <w:r>
        <w:rPr>
          <w:spacing w:val="-4"/>
        </w:rPr>
        <w:t xml:space="preserve"> </w:t>
      </w:r>
      <w:r>
        <w:t>success</w:t>
      </w:r>
      <w:r>
        <w:rPr>
          <w:spacing w:val="-3"/>
        </w:rPr>
        <w:t xml:space="preserve"> </w:t>
      </w:r>
      <w:r>
        <w:t>of</w:t>
      </w:r>
      <w:r>
        <w:rPr>
          <w:spacing w:val="-4"/>
        </w:rPr>
        <w:t xml:space="preserve"> </w:t>
      </w:r>
      <w:r>
        <w:t>Operation</w:t>
      </w:r>
      <w:r>
        <w:rPr>
          <w:spacing w:val="-3"/>
        </w:rPr>
        <w:t xml:space="preserve"> </w:t>
      </w:r>
      <w:r>
        <w:t>Overlord,</w:t>
      </w:r>
      <w:r>
        <w:rPr>
          <w:spacing w:val="-3"/>
        </w:rPr>
        <w:t xml:space="preserve"> </w:t>
      </w:r>
      <w:r>
        <w:t>the</w:t>
      </w:r>
      <w:r>
        <w:rPr>
          <w:spacing w:val="-4"/>
        </w:rPr>
        <w:t xml:space="preserve"> </w:t>
      </w:r>
      <w:r>
        <w:t>Soviet</w:t>
      </w:r>
      <w:r>
        <w:rPr>
          <w:spacing w:val="-3"/>
        </w:rPr>
        <w:t xml:space="preserve"> </w:t>
      </w:r>
      <w:r>
        <w:t>Union’s</w:t>
      </w:r>
      <w:r>
        <w:rPr>
          <w:spacing w:val="-3"/>
        </w:rPr>
        <w:t xml:space="preserve"> </w:t>
      </w:r>
      <w:r>
        <w:t>summer</w:t>
      </w:r>
      <w:r>
        <w:rPr>
          <w:spacing w:val="-4"/>
        </w:rPr>
        <w:t xml:space="preserve"> </w:t>
      </w:r>
      <w:r>
        <w:t>offensive,</w:t>
      </w:r>
      <w:r>
        <w:rPr>
          <w:spacing w:val="-3"/>
        </w:rPr>
        <w:t xml:space="preserve"> </w:t>
      </w:r>
      <w:r>
        <w:t>and</w:t>
      </w:r>
      <w:r>
        <w:rPr>
          <w:spacing w:val="-3"/>
        </w:rPr>
        <w:t xml:space="preserve"> </w:t>
      </w:r>
      <w:r>
        <w:t>Allied intimations they would carpet-bomb Budapest if its Jews were d</w:t>
      </w:r>
      <w:r>
        <w:t>eported – did force Regent Miklos Horthy</w:t>
      </w:r>
      <w:r>
        <w:rPr>
          <w:spacing w:val="-4"/>
        </w:rPr>
        <w:t xml:space="preserve"> </w:t>
      </w:r>
      <w:r>
        <w:t>to stop the trains on July</w:t>
      </w:r>
      <w:r>
        <w:rPr>
          <w:spacing w:val="-7"/>
        </w:rPr>
        <w:t xml:space="preserve"> </w:t>
      </w:r>
      <w:r>
        <w:t>7, 1944. However, it was too late to save the provincial Jews and it did not prevent the violently antisemitic Arrow Cross Party from massacring hundreds of Budapest’s Jews.</w:t>
      </w:r>
    </w:p>
    <w:p w14:paraId="7EFBFCAB" w14:textId="77777777" w:rsidR="00332218" w:rsidRDefault="00900EF1">
      <w:pPr>
        <w:pStyle w:val="BodyText"/>
        <w:spacing w:before="272"/>
      </w:pPr>
      <w:r>
        <w:t>In the end – abandoned and defenseless, without allies or any real recourse – Hungary’s Jews</w:t>
      </w:r>
      <w:r>
        <w:rPr>
          <w:spacing w:val="-2"/>
        </w:rPr>
        <w:t xml:space="preserve"> </w:t>
      </w:r>
      <w:r>
        <w:t>were</w:t>
      </w:r>
      <w:r>
        <w:rPr>
          <w:spacing w:val="-3"/>
        </w:rPr>
        <w:t xml:space="preserve"> </w:t>
      </w:r>
      <w:r>
        <w:t>completely</w:t>
      </w:r>
      <w:r>
        <w:rPr>
          <w:spacing w:val="-6"/>
        </w:rPr>
        <w:t xml:space="preserve"> </w:t>
      </w:r>
      <w:r>
        <w:t>unaware</w:t>
      </w:r>
      <w:r>
        <w:rPr>
          <w:spacing w:val="-3"/>
        </w:rPr>
        <w:t xml:space="preserve"> </w:t>
      </w:r>
      <w:r>
        <w:t>of</w:t>
      </w:r>
      <w:r>
        <w:rPr>
          <w:spacing w:val="-3"/>
        </w:rPr>
        <w:t xml:space="preserve"> </w:t>
      </w:r>
      <w:r>
        <w:t>what</w:t>
      </w:r>
      <w:r>
        <w:rPr>
          <w:spacing w:val="-2"/>
        </w:rPr>
        <w:t xml:space="preserve"> </w:t>
      </w:r>
      <w:r>
        <w:t>lay</w:t>
      </w:r>
      <w:r>
        <w:rPr>
          <w:spacing w:val="-6"/>
        </w:rPr>
        <w:t xml:space="preserve"> </w:t>
      </w:r>
      <w:r>
        <w:t>ahead. Of</w:t>
      </w:r>
      <w:r>
        <w:rPr>
          <w:spacing w:val="-3"/>
        </w:rPr>
        <w:t xml:space="preserve"> </w:t>
      </w:r>
      <w:r>
        <w:t>approximately</w:t>
      </w:r>
      <w:r>
        <w:rPr>
          <w:spacing w:val="-6"/>
        </w:rPr>
        <w:t xml:space="preserve"> </w:t>
      </w:r>
      <w:r>
        <w:t>825,000</w:t>
      </w:r>
      <w:r>
        <w:rPr>
          <w:spacing w:val="-2"/>
        </w:rPr>
        <w:t xml:space="preserve"> </w:t>
      </w:r>
      <w:r>
        <w:t>Jews</w:t>
      </w:r>
      <w:r>
        <w:rPr>
          <w:spacing w:val="-2"/>
        </w:rPr>
        <w:t xml:space="preserve"> </w:t>
      </w:r>
      <w:r>
        <w:t>living in Hungary in 1941, only about 255,000 survived the Holocaust.</w:t>
      </w:r>
    </w:p>
    <w:sectPr w:rsidR="00332218">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18"/>
    <w:rsid w:val="00332218"/>
    <w:rsid w:val="0090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B8D7"/>
  <w15:docId w15:val="{18E1741B-F7A1-4D63-8222-8439134A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right="152"/>
    </w:pPr>
    <w:rPr>
      <w:sz w:val="24"/>
      <w:szCs w:val="24"/>
    </w:rPr>
  </w:style>
  <w:style w:type="paragraph" w:styleId="Title">
    <w:name w:val="Title"/>
    <w:basedOn w:val="Normal"/>
    <w:uiPriority w:val="10"/>
    <w:qFormat/>
    <w:pPr>
      <w:spacing w:before="74" w:line="273" w:lineRule="exact"/>
      <w:ind w:left="10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Patton</dc:creator>
  <cp:lastModifiedBy>Laura Patton</cp:lastModifiedBy>
  <cp:revision>2</cp:revision>
  <dcterms:created xsi:type="dcterms:W3CDTF">2024-02-12T17:11:00Z</dcterms:created>
  <dcterms:modified xsi:type="dcterms:W3CDTF">2024-02-12T17:11:00Z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2014-03-17T00:00:00Z</vt:filetime>
  </property>
  <property fmtid="{D5CDD505-2E9C-101B-9397-08002B2CF9AE}" pid="3" name="Creator">
    <vt:lpwstr>Microsoft Word - Document1</vt:lpwstr>
  </property>
  <property fmtid="{D5CDD505-2E9C-101B-9397-08002B2CF9AE}" pid="4" name="LastSaved">
    <vt:filetime>2024-02-12T00:00:00Z</vt:filetime>
  </property>
  <property fmtid="{D5CDD505-2E9C-101B-9397-08002B2CF9AE}" pid="5" name="Producer">
    <vt:lpwstr>SmartSoft PDF Printer 5.1.0.397</vt:lpwstr>
  </property>
</Properties>
</file>