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B040" w14:textId="0F1E2919" w:rsidR="00564DB6" w:rsidRPr="00142822" w:rsidRDefault="001A7C25" w:rsidP="00564DB6">
      <w:pPr>
        <w:pStyle w:val="Heading1"/>
        <w:rPr>
          <w:sz w:val="26"/>
          <w:szCs w:val="26"/>
        </w:rPr>
      </w:pPr>
      <w:r w:rsidRPr="00142822">
        <w:rPr>
          <w:i/>
          <w:iCs/>
          <w:sz w:val="26"/>
          <w:szCs w:val="26"/>
        </w:rPr>
        <w:t>From the Heart</w:t>
      </w:r>
      <w:r w:rsidR="002F5941" w:rsidRPr="00142822">
        <w:rPr>
          <w:sz w:val="26"/>
          <w:szCs w:val="26"/>
        </w:rPr>
        <w:t>: Client Connected Project for The Midwest Center for Holocaust Education</w:t>
      </w:r>
      <w:r w:rsidR="00564DB6" w:rsidRPr="00142822">
        <w:rPr>
          <w:sz w:val="26"/>
          <w:szCs w:val="26"/>
        </w:rPr>
        <w:br/>
      </w:r>
    </w:p>
    <w:p w14:paraId="35466EA6" w14:textId="34FABBF7" w:rsidR="002F5941" w:rsidRDefault="00583DDD">
      <w:r w:rsidRPr="002F59AD">
        <w:rPr>
          <w:b/>
          <w:bCs/>
        </w:rPr>
        <w:t>Background:</w:t>
      </w:r>
      <w:r>
        <w:t xml:space="preserve"> </w:t>
      </w:r>
      <w:r w:rsidR="008769D3">
        <w:t xml:space="preserve">The </w:t>
      </w:r>
      <w:r w:rsidR="008769D3" w:rsidRPr="00F67F72">
        <w:rPr>
          <w:b/>
          <w:bCs/>
        </w:rPr>
        <w:t>Midwest Center for Holocaust Education (</w:t>
      </w:r>
      <w:r w:rsidR="002F5941" w:rsidRPr="00F67F72">
        <w:rPr>
          <w:b/>
          <w:bCs/>
        </w:rPr>
        <w:t>MCHE</w:t>
      </w:r>
      <w:r w:rsidR="008769D3" w:rsidRPr="00F67F72">
        <w:rPr>
          <w:b/>
          <w:bCs/>
        </w:rPr>
        <w:t>)</w:t>
      </w:r>
      <w:r w:rsidR="002F5941">
        <w:t xml:space="preserve"> is a nonprofit founded in 1993 by Holocaust survivors Isak Federman and Jack Mandelbaum. Their vision was to create an outreach center that focused all of its resources on education. Therefore, MCHE is not a museum.</w:t>
      </w:r>
      <w:r w:rsidR="002F5941" w:rsidRPr="00F67F72">
        <w:rPr>
          <w:b/>
          <w:bCs/>
        </w:rPr>
        <w:t xml:space="preserve"> Its mission is “to teach the history of the Holocaust, applying its lessons to counter indifference, intolerance, and genocide.”</w:t>
      </w:r>
      <w:r w:rsidR="002F5941">
        <w:t xml:space="preserve"> MCHE provides educational programs and resources for general audiences, school groups, educators, corporate groups, law enforcement, non-profit partners, the families of survivors, and others.</w:t>
      </w:r>
      <w:r w:rsidR="003349D4">
        <w:t xml:space="preserve"> </w:t>
      </w:r>
    </w:p>
    <w:p w14:paraId="386003F7" w14:textId="16749481" w:rsidR="008769D3" w:rsidRDefault="003433C0">
      <w:r>
        <w:t xml:space="preserve">Some of the first </w:t>
      </w:r>
      <w:r w:rsidR="008769D3">
        <w:t>project</w:t>
      </w:r>
      <w:r>
        <w:t>s</w:t>
      </w:r>
      <w:r w:rsidR="008769D3">
        <w:t xml:space="preserve"> MCHE tackled</w:t>
      </w:r>
      <w:r>
        <w:t xml:space="preserve"> were</w:t>
      </w:r>
      <w:r w:rsidR="008769D3">
        <w:t xml:space="preserve"> videotaping</w:t>
      </w:r>
      <w:r>
        <w:t xml:space="preserve"> and audiotaping</w:t>
      </w:r>
      <w:r w:rsidR="008769D3">
        <w:t xml:space="preserve"> the testimon</w:t>
      </w:r>
      <w:r>
        <w:t>ies</w:t>
      </w:r>
      <w:r w:rsidR="008769D3">
        <w:t xml:space="preserve"> of Holocaust survivors who rebuilt their lives in the Kansas City area. </w:t>
      </w:r>
      <w:r w:rsidR="00235386">
        <w:t>P</w:t>
      </w:r>
      <w:r w:rsidR="008769D3">
        <w:t>rofessional photographs of these individuals were collected in 2000.</w:t>
      </w:r>
      <w:r w:rsidR="007D26E7">
        <w:t xml:space="preserve"> These recordings, their transcripts, the p</w:t>
      </w:r>
      <w:r w:rsidR="003349D4">
        <w:t>ortraits</w:t>
      </w:r>
      <w:r w:rsidR="007D26E7">
        <w:t xml:space="preserve">, and supporting documents are available for students and researchers on the MCHE website at </w:t>
      </w:r>
      <w:hyperlink r:id="rId7" w:history="1">
        <w:r w:rsidR="007D26E7" w:rsidRPr="003259AD">
          <w:rPr>
            <w:rStyle w:val="Hyperlink"/>
          </w:rPr>
          <w:t>https://mchekc.org/survivors/</w:t>
        </w:r>
      </w:hyperlink>
      <w:r w:rsidR="007D26E7">
        <w:t>. In addition, each survivor’s portrait along with excerpts of</w:t>
      </w:r>
      <w:r w:rsidR="000D652F">
        <w:t xml:space="preserve"> their</w:t>
      </w:r>
      <w:r w:rsidR="007D26E7">
        <w:t xml:space="preserve"> testimony, were published </w:t>
      </w:r>
      <w:r w:rsidR="003349D4">
        <w:t>as a</w:t>
      </w:r>
      <w:r w:rsidR="007D26E7">
        <w:t xml:space="preserve"> book</w:t>
      </w:r>
      <w:r w:rsidR="003349D4">
        <w:t xml:space="preserve"> called</w:t>
      </w:r>
      <w:r w:rsidR="007D26E7">
        <w:t xml:space="preserve"> </w:t>
      </w:r>
      <w:r w:rsidR="007D26E7" w:rsidRPr="007D26E7">
        <w:rPr>
          <w:i/>
          <w:iCs/>
        </w:rPr>
        <w:t>From the Heart</w:t>
      </w:r>
      <w:r w:rsidR="003349D4">
        <w:rPr>
          <w:i/>
          <w:iCs/>
        </w:rPr>
        <w:t>: Life Before and After the Holocaust—A Mosaic of Memories</w:t>
      </w:r>
      <w:r w:rsidR="007D26E7">
        <w:t>.</w:t>
      </w:r>
    </w:p>
    <w:p w14:paraId="48CFA38D" w14:textId="3212E3C3" w:rsidR="006554AA" w:rsidRDefault="006554AA">
      <w:r>
        <w:t xml:space="preserve">MCHE believes that stories are powerful points of human connection. They have the power to spark conversation and compassion. They foster </w:t>
      </w:r>
      <w:r w:rsidR="00102D9C">
        <w:t>connection</w:t>
      </w:r>
      <w:r>
        <w:t xml:space="preserve"> between people who perceive themselves to be different from each other. </w:t>
      </w:r>
      <w:r w:rsidR="00B671F0">
        <w:t>T</w:t>
      </w:r>
      <w:r>
        <w:t xml:space="preserve">he survivors’ eyewitness testimonies are essential for putting the </w:t>
      </w:r>
      <w:r w:rsidRPr="00E94769">
        <w:rPr>
          <w:u w:val="single"/>
        </w:rPr>
        <w:t>story</w:t>
      </w:r>
      <w:r>
        <w:t xml:space="preserve"> into the hi</w:t>
      </w:r>
      <w:r w:rsidRPr="00E94769">
        <w:rPr>
          <w:u w:val="single"/>
        </w:rPr>
        <w:t>story</w:t>
      </w:r>
      <w:r>
        <w:t xml:space="preserve"> of the Holocaust.</w:t>
      </w:r>
      <w:r w:rsidR="00176FAF">
        <w:t xml:space="preserve"> </w:t>
      </w:r>
      <w:r w:rsidR="004D5DD0">
        <w:t xml:space="preserve">If—as a </w:t>
      </w:r>
      <w:r w:rsidR="005B6796">
        <w:t>world community</w:t>
      </w:r>
      <w:r w:rsidR="004D5DD0">
        <w:t xml:space="preserve">—we </w:t>
      </w:r>
      <w:r w:rsidR="003226F8">
        <w:t xml:space="preserve">hope to </w:t>
      </w:r>
      <w:r w:rsidR="005B6796">
        <w:t>end genocide, we must trade</w:t>
      </w:r>
      <w:r w:rsidR="00102D9C">
        <w:t xml:space="preserve"> empathy for in</w:t>
      </w:r>
      <w:r w:rsidR="00205D63">
        <w:t>difference</w:t>
      </w:r>
      <w:r w:rsidR="00C21F12">
        <w:t>. Stories are a start.</w:t>
      </w:r>
    </w:p>
    <w:p w14:paraId="62839AD6" w14:textId="253829BC" w:rsidR="00564DB6" w:rsidRPr="00965D57" w:rsidRDefault="00C42237" w:rsidP="00C42237">
      <w:pPr>
        <w:pStyle w:val="BodyText"/>
        <w:rPr>
          <w:b w:val="0"/>
          <w:bCs w:val="0"/>
          <w:sz w:val="16"/>
          <w:szCs w:val="16"/>
        </w:rPr>
      </w:pPr>
      <w:r w:rsidRPr="00C42237">
        <w:rPr>
          <w:b w:val="0"/>
          <w:bCs w:val="0"/>
          <w:u w:val="single"/>
        </w:rPr>
        <w:t>Note</w:t>
      </w:r>
      <w:r>
        <w:rPr>
          <w:b w:val="0"/>
          <w:bCs w:val="0"/>
        </w:rPr>
        <w:t xml:space="preserve">: MCHE will provide copies of </w:t>
      </w:r>
      <w:r w:rsidRPr="000A2510">
        <w:rPr>
          <w:b w:val="0"/>
          <w:bCs w:val="0"/>
          <w:i/>
          <w:iCs/>
        </w:rPr>
        <w:t>From the Heart</w:t>
      </w:r>
      <w:r>
        <w:rPr>
          <w:b w:val="0"/>
          <w:bCs w:val="0"/>
        </w:rPr>
        <w:t xml:space="preserve"> to teams who undertake our project. Teams have permission to use the book as they desire, including cutting the book apart for use in artwork or </w:t>
      </w:r>
      <w:r w:rsidR="002F0D45">
        <w:rPr>
          <w:b w:val="0"/>
          <w:bCs w:val="0"/>
        </w:rPr>
        <w:t>educational manipulatives</w:t>
      </w:r>
      <w:r>
        <w:rPr>
          <w:b w:val="0"/>
          <w:bCs w:val="0"/>
        </w:rPr>
        <w:t>.</w:t>
      </w:r>
      <w:r w:rsidR="00564DB6">
        <w:rPr>
          <w:b w:val="0"/>
          <w:bCs w:val="0"/>
        </w:rPr>
        <w:br/>
      </w:r>
    </w:p>
    <w:p w14:paraId="5B382D7B" w14:textId="247D849A" w:rsidR="005C3A8E" w:rsidRPr="001C7933" w:rsidRDefault="00483318" w:rsidP="005C3A8E">
      <w:pPr>
        <w:rPr>
          <w:rFonts w:cstheme="minorHAnsi"/>
        </w:rPr>
      </w:pPr>
      <w:r w:rsidRPr="001F76EB">
        <w:rPr>
          <w:b/>
          <w:bCs/>
        </w:rPr>
        <w:t>Currently</w:t>
      </w:r>
      <w:r w:rsidR="00D43EE7" w:rsidRPr="001F76EB">
        <w:rPr>
          <w:b/>
          <w:bCs/>
        </w:rPr>
        <w:t>:</w:t>
      </w:r>
      <w:r w:rsidR="00EF745B" w:rsidRPr="001F76EB">
        <w:rPr>
          <w:b/>
          <w:bCs/>
        </w:rPr>
        <w:t xml:space="preserve"> </w:t>
      </w:r>
      <w:r w:rsidR="00EF745B">
        <w:t xml:space="preserve">In 2023, MCHE </w:t>
      </w:r>
      <w:r w:rsidR="009A016C">
        <w:t>marked</w:t>
      </w:r>
      <w:r w:rsidR="00EF745B">
        <w:t xml:space="preserve"> its 30</w:t>
      </w:r>
      <w:r w:rsidR="00EF745B" w:rsidRPr="00EF745B">
        <w:rPr>
          <w:vertAlign w:val="superscript"/>
        </w:rPr>
        <w:t>th</w:t>
      </w:r>
      <w:r w:rsidR="00EF745B">
        <w:t xml:space="preserve"> anniversary.</w:t>
      </w:r>
      <w:r w:rsidR="00E10C36">
        <w:t xml:space="preserve"> </w:t>
      </w:r>
      <w:r w:rsidR="0099679F">
        <w:t>Although we have accomplished many great thi</w:t>
      </w:r>
      <w:r w:rsidR="00265AB0">
        <w:t xml:space="preserve">ngs, </w:t>
      </w:r>
      <w:r w:rsidR="001345C8" w:rsidRPr="001C7933">
        <w:rPr>
          <w:rFonts w:cstheme="minorHAnsi"/>
        </w:rPr>
        <w:t xml:space="preserve">there are sobering statistics that indicate </w:t>
      </w:r>
      <w:r w:rsidR="00204807">
        <w:rPr>
          <w:rFonts w:cstheme="minorHAnsi"/>
        </w:rPr>
        <w:t>we have much to do:</w:t>
      </w:r>
    </w:p>
    <w:p w14:paraId="65E73A39" w14:textId="68EBEFDF" w:rsidR="00B617A6" w:rsidRDefault="006E225F" w:rsidP="005C3A8E">
      <w:pPr>
        <w:pStyle w:val="ListParagraph"/>
        <w:numPr>
          <w:ilvl w:val="0"/>
          <w:numId w:val="4"/>
        </w:numPr>
        <w:rPr>
          <w:rFonts w:cstheme="minorHAnsi"/>
        </w:rPr>
      </w:pPr>
      <w:r w:rsidRPr="001C7933">
        <w:rPr>
          <w:rFonts w:cstheme="minorHAnsi"/>
        </w:rPr>
        <w:t>Of the 51 survivors</w:t>
      </w:r>
      <w:r w:rsidR="001C7933">
        <w:rPr>
          <w:rFonts w:cstheme="minorHAnsi"/>
        </w:rPr>
        <w:t xml:space="preserve"> featured in </w:t>
      </w:r>
      <w:r w:rsidR="001C7933" w:rsidRPr="00B8668C">
        <w:rPr>
          <w:rFonts w:cstheme="minorHAnsi"/>
          <w:i/>
          <w:iCs/>
        </w:rPr>
        <w:t>From the Heart</w:t>
      </w:r>
      <w:r w:rsidR="001C7933">
        <w:rPr>
          <w:rFonts w:cstheme="minorHAnsi"/>
        </w:rPr>
        <w:t>, only 7 are</w:t>
      </w:r>
      <w:r w:rsidR="00B8668C">
        <w:rPr>
          <w:rFonts w:cstheme="minorHAnsi"/>
        </w:rPr>
        <w:t xml:space="preserve"> still living.</w:t>
      </w:r>
      <w:r w:rsidR="00BF7621">
        <w:rPr>
          <w:rFonts w:cstheme="minorHAnsi"/>
        </w:rPr>
        <w:t xml:space="preserve"> </w:t>
      </w:r>
      <w:r w:rsidR="004127B5">
        <w:rPr>
          <w:rFonts w:cstheme="minorHAnsi"/>
        </w:rPr>
        <w:t>Most survivors were motivated to tell their stories by a desire that no</w:t>
      </w:r>
      <w:r w:rsidR="00FA5602">
        <w:rPr>
          <w:rFonts w:cstheme="minorHAnsi"/>
        </w:rPr>
        <w:t xml:space="preserve"> one else </w:t>
      </w:r>
      <w:r w:rsidR="002174B8">
        <w:rPr>
          <w:rFonts w:cstheme="minorHAnsi"/>
        </w:rPr>
        <w:t>would</w:t>
      </w:r>
      <w:r w:rsidR="00FA5602">
        <w:rPr>
          <w:rFonts w:cstheme="minorHAnsi"/>
        </w:rPr>
        <w:t xml:space="preserve"> suffer </w:t>
      </w:r>
      <w:r w:rsidR="002174B8">
        <w:rPr>
          <w:rFonts w:cstheme="minorHAnsi"/>
        </w:rPr>
        <w:t>as</w:t>
      </w:r>
      <w:r w:rsidR="00FA5602">
        <w:rPr>
          <w:rFonts w:cstheme="minorHAnsi"/>
        </w:rPr>
        <w:t xml:space="preserve"> they did.</w:t>
      </w:r>
      <w:r w:rsidR="004172CC">
        <w:rPr>
          <w:rFonts w:cstheme="minorHAnsi"/>
        </w:rPr>
        <w:t xml:space="preserve"> </w:t>
      </w:r>
      <w:r w:rsidR="00F23F64">
        <w:rPr>
          <w:rFonts w:cstheme="minorHAnsi"/>
        </w:rPr>
        <w:t>How</w:t>
      </w:r>
      <w:r w:rsidR="009A0BAA">
        <w:rPr>
          <w:rFonts w:cstheme="minorHAnsi"/>
        </w:rPr>
        <w:t xml:space="preserve">ever, </w:t>
      </w:r>
      <w:r w:rsidR="00BD2A81">
        <w:rPr>
          <w:rFonts w:cstheme="minorHAnsi"/>
        </w:rPr>
        <w:t>since 1945</w:t>
      </w:r>
      <w:r w:rsidR="0075239A">
        <w:rPr>
          <w:rFonts w:cstheme="minorHAnsi"/>
        </w:rPr>
        <w:t xml:space="preserve"> genocides ha</w:t>
      </w:r>
      <w:r w:rsidR="00C631AD">
        <w:rPr>
          <w:rFonts w:cstheme="minorHAnsi"/>
        </w:rPr>
        <w:t>v</w:t>
      </w:r>
      <w:r w:rsidR="0075239A">
        <w:rPr>
          <w:rFonts w:cstheme="minorHAnsi"/>
        </w:rPr>
        <w:t xml:space="preserve">e </w:t>
      </w:r>
      <w:r w:rsidR="00C631AD">
        <w:rPr>
          <w:rFonts w:cstheme="minorHAnsi"/>
        </w:rPr>
        <w:t>happened in Cambodia, Bosnia and Herzegovina, R</w:t>
      </w:r>
      <w:r w:rsidR="00A104BC">
        <w:rPr>
          <w:rFonts w:cstheme="minorHAnsi"/>
        </w:rPr>
        <w:t>wa</w:t>
      </w:r>
      <w:r w:rsidR="00C631AD">
        <w:rPr>
          <w:rFonts w:cstheme="minorHAnsi"/>
        </w:rPr>
        <w:t>nda, Darfur</w:t>
      </w:r>
      <w:r w:rsidR="00A104BC">
        <w:rPr>
          <w:rFonts w:cstheme="minorHAnsi"/>
        </w:rPr>
        <w:t xml:space="preserve">, and </w:t>
      </w:r>
      <w:r w:rsidR="006D1960">
        <w:rPr>
          <w:rFonts w:cstheme="minorHAnsi"/>
        </w:rPr>
        <w:t xml:space="preserve">elsewhere. </w:t>
      </w:r>
      <w:proofErr w:type="spellStart"/>
      <w:r w:rsidR="001C292A">
        <w:rPr>
          <w:rFonts w:cstheme="minorHAnsi"/>
        </w:rPr>
        <w:t>GenocideWatch</w:t>
      </w:r>
      <w:proofErr w:type="spellEnd"/>
      <w:r w:rsidR="00F070F8">
        <w:rPr>
          <w:rFonts w:cstheme="minorHAnsi"/>
        </w:rPr>
        <w:t>, has</w:t>
      </w:r>
      <w:r w:rsidR="00A94E45">
        <w:rPr>
          <w:rFonts w:cstheme="minorHAnsi"/>
        </w:rPr>
        <w:t xml:space="preserve"> </w:t>
      </w:r>
      <w:r w:rsidR="00F070F8">
        <w:rPr>
          <w:rFonts w:cstheme="minorHAnsi"/>
        </w:rPr>
        <w:t xml:space="preserve">issued </w:t>
      </w:r>
      <w:r w:rsidR="00A94E45">
        <w:rPr>
          <w:rFonts w:cstheme="minorHAnsi"/>
        </w:rPr>
        <w:t xml:space="preserve">current </w:t>
      </w:r>
      <w:r w:rsidR="002E7909">
        <w:rPr>
          <w:rFonts w:cstheme="minorHAnsi"/>
        </w:rPr>
        <w:t xml:space="preserve">watches, </w:t>
      </w:r>
      <w:r w:rsidR="00F070F8">
        <w:rPr>
          <w:rFonts w:cstheme="minorHAnsi"/>
        </w:rPr>
        <w:t>warnings</w:t>
      </w:r>
      <w:r w:rsidR="002E7909">
        <w:rPr>
          <w:rFonts w:cstheme="minorHAnsi"/>
        </w:rPr>
        <w:t>,</w:t>
      </w:r>
      <w:r w:rsidR="00F070F8">
        <w:rPr>
          <w:rFonts w:cstheme="minorHAnsi"/>
        </w:rPr>
        <w:t xml:space="preserve"> and emergencies for </w:t>
      </w:r>
      <w:r w:rsidR="00A94E45">
        <w:rPr>
          <w:rFonts w:cstheme="minorHAnsi"/>
        </w:rPr>
        <w:t>many sites</w:t>
      </w:r>
      <w:r w:rsidR="00F070F8">
        <w:rPr>
          <w:rFonts w:cstheme="minorHAnsi"/>
        </w:rPr>
        <w:t xml:space="preserve"> around the world</w:t>
      </w:r>
      <w:r w:rsidR="00173C27">
        <w:rPr>
          <w:rFonts w:cstheme="minorHAnsi"/>
        </w:rPr>
        <w:t>.</w:t>
      </w:r>
      <w:r w:rsidR="000A07E0">
        <w:rPr>
          <w:rFonts w:cstheme="minorHAnsi"/>
        </w:rPr>
        <w:t xml:space="preserve"> </w:t>
      </w:r>
      <w:hyperlink r:id="rId8" w:history="1">
        <w:r w:rsidR="0024403B" w:rsidRPr="00B022AF">
          <w:rPr>
            <w:rStyle w:val="Hyperlink"/>
            <w:rFonts w:cstheme="minorHAnsi"/>
            <w:sz w:val="18"/>
            <w:szCs w:val="18"/>
          </w:rPr>
          <w:t>https://www.genocidewatch.com/</w:t>
        </w:r>
      </w:hyperlink>
    </w:p>
    <w:p w14:paraId="66C52FD1" w14:textId="1E58EC7B" w:rsidR="00C32A90" w:rsidRPr="00B617A6" w:rsidRDefault="00F90A10" w:rsidP="00B617A6">
      <w:pPr>
        <w:pStyle w:val="ListParagraph"/>
        <w:numPr>
          <w:ilvl w:val="0"/>
          <w:numId w:val="4"/>
        </w:numPr>
        <w:rPr>
          <w:rFonts w:cstheme="minorHAnsi"/>
        </w:rPr>
      </w:pPr>
      <w:r>
        <w:rPr>
          <w:rFonts w:cstheme="minorHAnsi"/>
        </w:rPr>
        <w:t xml:space="preserve"> </w:t>
      </w:r>
      <w:r w:rsidR="00030BE4" w:rsidRPr="00030BE4">
        <w:t>According to</w:t>
      </w:r>
      <w:r w:rsidR="00030BE4">
        <w:t xml:space="preserve"> a report from </w:t>
      </w:r>
      <w:r w:rsidR="008216F1">
        <w:t xml:space="preserve">The Brookings Institution, </w:t>
      </w:r>
      <w:r w:rsidR="002A498A">
        <w:t>American democracy is under assault</w:t>
      </w:r>
      <w:r w:rsidR="00D2416A">
        <w:t>.</w:t>
      </w:r>
      <w:r w:rsidR="00112478">
        <w:t xml:space="preserve"> One reason is that “the very existence of a sizeable number of citizens</w:t>
      </w:r>
      <w:r w:rsidR="00E4133D">
        <w:t xml:space="preserve"> who cannot agree on facts is an enormous threat to democracy</w:t>
      </w:r>
      <w:r w:rsidR="00E7167C">
        <w:t>.”</w:t>
      </w:r>
      <w:r w:rsidR="009C6C62">
        <w:t xml:space="preserve"> The authors also write that</w:t>
      </w:r>
      <w:r w:rsidR="004E30CF">
        <w:t xml:space="preserve"> “about 1 in 5 Americans have views that make them op</w:t>
      </w:r>
      <w:r w:rsidR="00195726">
        <w:t>e</w:t>
      </w:r>
      <w:r w:rsidR="004E30CF">
        <w:t>n to, if not outright supportive of, authoritarianism</w:t>
      </w:r>
      <w:r w:rsidR="00195726">
        <w:t>….</w:t>
      </w:r>
      <w:r w:rsidR="00AF7C0C">
        <w:t xml:space="preserve"> [I]f democracy fails in </w:t>
      </w:r>
      <w:proofErr w:type="gramStart"/>
      <w:r w:rsidR="00AF7C0C">
        <w:t>America</w:t>
      </w:r>
      <w:r w:rsidR="005721AD">
        <w:t>,</w:t>
      </w:r>
      <w:proofErr w:type="gramEnd"/>
      <w:r w:rsidR="005721AD">
        <w:t xml:space="preserve"> it will not be because a majority of Americans is demanding a non-democratic form of government. It will be because an organized, purposeful minority seizes strategic positions within the system</w:t>
      </w:r>
      <w:r w:rsidR="00187B7D">
        <w:t xml:space="preserve"> and subverts the substance of democracy while retaining the shell—while the majority isn’t organized</w:t>
      </w:r>
      <w:r w:rsidR="00117328">
        <w:t xml:space="preserve">, or doesn’t care enough, to resist.” </w:t>
      </w:r>
      <w:hyperlink r:id="rId9" w:history="1">
        <w:r w:rsidR="0065244A" w:rsidRPr="00B617A6">
          <w:rPr>
            <w:rStyle w:val="Hyperlink"/>
            <w:sz w:val="18"/>
            <w:szCs w:val="18"/>
          </w:rPr>
          <w:t>https://www.brookings.edu/research/is-democracy-failing-and-putting-our-economic-system-at-risk/</w:t>
        </w:r>
      </w:hyperlink>
    </w:p>
    <w:p w14:paraId="7755BBF0" w14:textId="77777777" w:rsidR="007523DC" w:rsidRDefault="007523DC" w:rsidP="007523DC">
      <w:pPr>
        <w:pStyle w:val="ListParagraph"/>
        <w:numPr>
          <w:ilvl w:val="0"/>
          <w:numId w:val="4"/>
        </w:numPr>
        <w:rPr>
          <w:sz w:val="18"/>
          <w:szCs w:val="18"/>
        </w:rPr>
      </w:pPr>
      <w:r>
        <w:t xml:space="preserve">“In 2022, ADL tabulated 3,697 antisemitic incidents throughout the United States. This is a 36% increase from the 2,717 incidents tabulated in 2021 and the highest number on record since ADL began tracking antisemitic incidents in 1971.” </w:t>
      </w:r>
      <w:hyperlink r:id="rId10" w:history="1">
        <w:r w:rsidRPr="003259AD">
          <w:rPr>
            <w:rStyle w:val="Hyperlink"/>
            <w:sz w:val="18"/>
            <w:szCs w:val="18"/>
          </w:rPr>
          <w:t>https://www.adl.org/resources/report/audit-antisemitic-incidents-2022</w:t>
        </w:r>
      </w:hyperlink>
    </w:p>
    <w:p w14:paraId="7302FB5A" w14:textId="383B3A47" w:rsidR="007F2A02" w:rsidRDefault="00821F11" w:rsidP="007F2A02">
      <w:pPr>
        <w:pStyle w:val="ListParagraph"/>
        <w:numPr>
          <w:ilvl w:val="0"/>
          <w:numId w:val="4"/>
        </w:numPr>
        <w:rPr>
          <w:rStyle w:val="Hyperlink"/>
          <w:color w:val="auto"/>
          <w:sz w:val="18"/>
          <w:szCs w:val="18"/>
          <w:u w:val="none"/>
        </w:rPr>
      </w:pPr>
      <w:r w:rsidRPr="00821F11">
        <w:t>Jews</w:t>
      </w:r>
      <w:r>
        <w:t xml:space="preserve"> are not the only group experiencing an increase of </w:t>
      </w:r>
      <w:r w:rsidR="00E24724">
        <w:t>hate-filled activity. The</w:t>
      </w:r>
      <w:r w:rsidR="00942D84">
        <w:t xml:space="preserve"> 2022 edition of </w:t>
      </w:r>
      <w:r w:rsidR="00942D84" w:rsidRPr="00942D84">
        <w:rPr>
          <w:i/>
          <w:iCs/>
        </w:rPr>
        <w:t>The Year in Hate and Extremism</w:t>
      </w:r>
      <w:r w:rsidR="00942D84">
        <w:t xml:space="preserve"> from the</w:t>
      </w:r>
      <w:r w:rsidR="00E24724">
        <w:t xml:space="preserve"> Southern Poverty Law Center</w:t>
      </w:r>
      <w:r w:rsidR="00D11147">
        <w:t xml:space="preserve"> tracked an upward trend in many types of</w:t>
      </w:r>
      <w:r w:rsidR="00CC5E2D">
        <w:t xml:space="preserve"> exclusionary and violent </w:t>
      </w:r>
      <w:r w:rsidR="00EB58C5">
        <w:t>behavior</w:t>
      </w:r>
      <w:r w:rsidR="009B0463">
        <w:t>.</w:t>
      </w:r>
      <w:r w:rsidR="002C5E1E">
        <w:t xml:space="preserve"> </w:t>
      </w:r>
      <w:hyperlink r:id="rId11" w:history="1">
        <w:r w:rsidR="0045684D" w:rsidRPr="003259AD">
          <w:rPr>
            <w:rStyle w:val="Hyperlink"/>
            <w:sz w:val="18"/>
            <w:szCs w:val="18"/>
          </w:rPr>
          <w:t>https://www.splcenter.org/year-hate-extremism-2022/introduction</w:t>
        </w:r>
      </w:hyperlink>
    </w:p>
    <w:p w14:paraId="07A2AE5D" w14:textId="77777777" w:rsidR="00E2538A" w:rsidRDefault="00E2538A" w:rsidP="007F2A02">
      <w:pPr>
        <w:rPr>
          <w:b/>
          <w:bCs/>
        </w:rPr>
      </w:pPr>
    </w:p>
    <w:p w14:paraId="7BAB1095" w14:textId="49C49814" w:rsidR="00BB05E9" w:rsidRPr="009B559F" w:rsidRDefault="001840F1" w:rsidP="007F2A02">
      <w:r w:rsidRPr="006135DD">
        <w:rPr>
          <w:b/>
          <w:bCs/>
        </w:rPr>
        <w:lastRenderedPageBreak/>
        <w:t>The Good News:</w:t>
      </w:r>
      <w:r>
        <w:t xml:space="preserve"> </w:t>
      </w:r>
      <w:r w:rsidR="00B52AAC">
        <w:t xml:space="preserve">In 2020, </w:t>
      </w:r>
      <w:r>
        <w:t>Echoes and Reflections</w:t>
      </w:r>
      <w:r w:rsidR="009B559F">
        <w:t>—</w:t>
      </w:r>
      <w:r w:rsidR="007B4565">
        <w:t>a cooperative venture of ADL, USC Shoah Foundation, and Yad Vashem</w:t>
      </w:r>
      <w:r w:rsidR="009B559F">
        <w:t>—</w:t>
      </w:r>
      <w:r>
        <w:t>completed a</w:t>
      </w:r>
      <w:r w:rsidR="0061123A">
        <w:t xml:space="preserve"> college survey that shows </w:t>
      </w:r>
      <w:r w:rsidR="00790688">
        <w:t>many</w:t>
      </w:r>
      <w:r w:rsidR="0061123A">
        <w:t xml:space="preserve"> benefits of Holocaust education</w:t>
      </w:r>
      <w:r w:rsidR="006135DD">
        <w:t xml:space="preserve">. </w:t>
      </w:r>
      <w:r w:rsidR="00847DC8">
        <w:t>Specifically</w:t>
      </w:r>
      <w:r w:rsidR="00DB4CB0">
        <w:t>, the study found that students who interacted with survivor testimon</w:t>
      </w:r>
      <w:r w:rsidR="001E0124">
        <w:t>ies (stories)</w:t>
      </w:r>
      <w:r w:rsidR="00DA19B5">
        <w:t xml:space="preserve"> </w:t>
      </w:r>
      <w:r w:rsidR="00F6302F">
        <w:t xml:space="preserve">demonstrated </w:t>
      </w:r>
      <w:r w:rsidR="00F34708">
        <w:t xml:space="preserve">significant positive differences in </w:t>
      </w:r>
      <w:r w:rsidR="00790688">
        <w:t xml:space="preserve">characteristics such as </w:t>
      </w:r>
      <w:r w:rsidR="00F34708">
        <w:t xml:space="preserve">critical thinking, </w:t>
      </w:r>
      <w:r w:rsidR="000303CD">
        <w:t>openness to the viewpoints of others,</w:t>
      </w:r>
      <w:r w:rsidR="00BB05E9">
        <w:t xml:space="preserve"> challenging injustices in society, </w:t>
      </w:r>
      <w:r w:rsidR="00A50589">
        <w:t xml:space="preserve">and </w:t>
      </w:r>
      <w:r w:rsidR="00BB05E9">
        <w:t>engaging in upstander behavior</w:t>
      </w:r>
      <w:r w:rsidR="00A50589">
        <w:t>.</w:t>
      </w:r>
      <w:r w:rsidR="00B52AAC">
        <w:t xml:space="preserve"> </w:t>
      </w:r>
      <w:r w:rsidR="0002255A">
        <w:br/>
      </w:r>
      <w:hyperlink r:id="rId12" w:history="1">
        <w:r w:rsidR="0002255A" w:rsidRPr="00892CD8">
          <w:rPr>
            <w:rStyle w:val="Hyperlink"/>
            <w:sz w:val="18"/>
            <w:szCs w:val="18"/>
          </w:rPr>
          <w:t>https://echoesandreflections.org/wp-content/themes/twentysixteenechoes/fileview.php?source=1&amp;file_nm=2023/06/Updated-6.14.2023-College-Survey-Summary-Article-September-2020.pdf</w:t>
        </w:r>
      </w:hyperlink>
    </w:p>
    <w:p w14:paraId="4098C352" w14:textId="77777777" w:rsidR="00E2538A" w:rsidRPr="001E0124" w:rsidRDefault="00E2538A" w:rsidP="007F2A02">
      <w:pPr>
        <w:rPr>
          <w:sz w:val="16"/>
          <w:szCs w:val="16"/>
        </w:rPr>
      </w:pPr>
    </w:p>
    <w:p w14:paraId="3503970D" w14:textId="160B16BA" w:rsidR="009D7DA6" w:rsidRDefault="00A658A3" w:rsidP="009D7DA6">
      <w:pPr>
        <w:pStyle w:val="BodyText"/>
      </w:pPr>
      <w:r w:rsidRPr="005C0E3A">
        <w:t xml:space="preserve">Project: </w:t>
      </w:r>
      <w:r w:rsidR="00F67F72" w:rsidRPr="005C0E3A">
        <w:t xml:space="preserve">How can the stories of Kansas City’s Holocaust survivors be shared—in age appropriate ways—with students in schools or community members in public places for the purpose of </w:t>
      </w:r>
      <w:r w:rsidR="005C0E3A" w:rsidRPr="005C0E3A">
        <w:t xml:space="preserve">countering indifference, intolerance, and the </w:t>
      </w:r>
      <w:r w:rsidR="0065010F">
        <w:t xml:space="preserve">divisions in </w:t>
      </w:r>
      <w:r w:rsidR="00BA0FB3">
        <w:t>our world community</w:t>
      </w:r>
      <w:r w:rsidR="005C0E3A" w:rsidRPr="005C0E3A">
        <w:t xml:space="preserve"> that</w:t>
      </w:r>
      <w:r w:rsidR="0065010F">
        <w:t xml:space="preserve"> can</w:t>
      </w:r>
      <w:r w:rsidR="005C0E3A" w:rsidRPr="005C0E3A">
        <w:t xml:space="preserve"> lead to genocide?</w:t>
      </w:r>
    </w:p>
    <w:p w14:paraId="71490F45" w14:textId="1137B111" w:rsidR="00005A22" w:rsidRPr="00005A22" w:rsidRDefault="00005A22" w:rsidP="009D7DA6">
      <w:pPr>
        <w:pStyle w:val="BodyText"/>
      </w:pPr>
      <w:r w:rsidRPr="00005A22">
        <w:t xml:space="preserve">The final product </w:t>
      </w:r>
      <w:r w:rsidR="008728A9">
        <w:t>delivered to the client must</w:t>
      </w:r>
      <w:r w:rsidR="00FC1081">
        <w:t>:</w:t>
      </w:r>
      <w:r w:rsidR="006A4DC1">
        <w:t xml:space="preserve"> </w:t>
      </w:r>
      <w:r w:rsidR="008728A9">
        <w:br/>
      </w:r>
      <w:r w:rsidR="006A4DC1">
        <w:t xml:space="preserve">The </w:t>
      </w:r>
      <w:r w:rsidR="00FC1081">
        <w:t>student team members must</w:t>
      </w:r>
      <w:r w:rsidR="00501163">
        <w:t xml:space="preserve"> be able to</w:t>
      </w:r>
      <w:r w:rsidR="006603F5">
        <w:t xml:space="preserve"> (Market Value Asset)</w:t>
      </w:r>
      <w:r w:rsidRPr="00005A22">
        <w:t>:</w:t>
      </w:r>
    </w:p>
    <w:p w14:paraId="1DA0BEDC" w14:textId="476299F9" w:rsidR="00D4394D" w:rsidRPr="00236872" w:rsidRDefault="00D4394D" w:rsidP="00236872">
      <w:pPr>
        <w:pStyle w:val="BodyText"/>
        <w:numPr>
          <w:ilvl w:val="0"/>
          <w:numId w:val="2"/>
        </w:numPr>
        <w:rPr>
          <w:b w:val="0"/>
          <w:bCs w:val="0"/>
        </w:rPr>
      </w:pPr>
      <w:r>
        <w:rPr>
          <w:b w:val="0"/>
          <w:bCs w:val="0"/>
        </w:rPr>
        <w:t>Incorporate</w:t>
      </w:r>
      <w:r w:rsidR="00185E86">
        <w:rPr>
          <w:b w:val="0"/>
          <w:bCs w:val="0"/>
        </w:rPr>
        <w:t xml:space="preserve"> a QR code</w:t>
      </w:r>
      <w:r w:rsidR="00602572">
        <w:rPr>
          <w:b w:val="0"/>
          <w:bCs w:val="0"/>
        </w:rPr>
        <w:t xml:space="preserve"> or codes</w:t>
      </w:r>
      <w:r w:rsidR="00185E86">
        <w:rPr>
          <w:b w:val="0"/>
          <w:bCs w:val="0"/>
        </w:rPr>
        <w:t xml:space="preserve"> </w:t>
      </w:r>
      <w:r>
        <w:rPr>
          <w:b w:val="0"/>
          <w:bCs w:val="0"/>
        </w:rPr>
        <w:t>into</w:t>
      </w:r>
      <w:r w:rsidR="00185E86">
        <w:rPr>
          <w:b w:val="0"/>
          <w:bCs w:val="0"/>
        </w:rPr>
        <w:t xml:space="preserve"> the final </w:t>
      </w:r>
      <w:r w:rsidR="00D04A70">
        <w:rPr>
          <w:b w:val="0"/>
          <w:bCs w:val="0"/>
        </w:rPr>
        <w:t>product that directs traffic to the survivor</w:t>
      </w:r>
      <w:r w:rsidR="007152EF">
        <w:rPr>
          <w:b w:val="0"/>
          <w:bCs w:val="0"/>
        </w:rPr>
        <w:t>s’ page(s)</w:t>
      </w:r>
      <w:r w:rsidR="00236872">
        <w:rPr>
          <w:b w:val="0"/>
          <w:bCs w:val="0"/>
        </w:rPr>
        <w:t xml:space="preserve"> on the MCHE website.  </w:t>
      </w:r>
      <w:hyperlink r:id="rId13" w:history="1">
        <w:r w:rsidR="00602572" w:rsidRPr="00B022AF">
          <w:rPr>
            <w:rStyle w:val="Hyperlink"/>
            <w:b w:val="0"/>
            <w:bCs w:val="0"/>
          </w:rPr>
          <w:t>https://mchekc.org/survivors/</w:t>
        </w:r>
      </w:hyperlink>
    </w:p>
    <w:p w14:paraId="71D88A2E" w14:textId="6555DFA3" w:rsidR="00E20B52" w:rsidRDefault="006603F5" w:rsidP="00E20B52">
      <w:pPr>
        <w:pStyle w:val="BodyText"/>
        <w:numPr>
          <w:ilvl w:val="0"/>
          <w:numId w:val="2"/>
        </w:numPr>
        <w:rPr>
          <w:b w:val="0"/>
          <w:bCs w:val="0"/>
        </w:rPr>
      </w:pPr>
      <w:r>
        <w:rPr>
          <w:b w:val="0"/>
          <w:bCs w:val="0"/>
        </w:rPr>
        <w:t>E</w:t>
      </w:r>
      <w:r w:rsidR="00E20B52">
        <w:rPr>
          <w:b w:val="0"/>
          <w:bCs w:val="0"/>
        </w:rPr>
        <w:t xml:space="preserve">ducate the </w:t>
      </w:r>
      <w:r w:rsidR="009A76E9">
        <w:rPr>
          <w:b w:val="0"/>
          <w:bCs w:val="0"/>
        </w:rPr>
        <w:t xml:space="preserve">target </w:t>
      </w:r>
      <w:r w:rsidR="00E20B52">
        <w:rPr>
          <w:b w:val="0"/>
          <w:bCs w:val="0"/>
        </w:rPr>
        <w:t>audience about the lives of Kansas City’s Holocaust survivors before, during, and/or after the Holocaust</w:t>
      </w:r>
      <w:r w:rsidR="00413B8C">
        <w:rPr>
          <w:b w:val="0"/>
          <w:bCs w:val="0"/>
        </w:rPr>
        <w:t>.</w:t>
      </w:r>
      <w:r w:rsidR="003E4451">
        <w:rPr>
          <w:b w:val="0"/>
          <w:bCs w:val="0"/>
        </w:rPr>
        <w:t xml:space="preserve"> </w:t>
      </w:r>
    </w:p>
    <w:p w14:paraId="471DF539" w14:textId="7ED677B9" w:rsidR="005C0E3A" w:rsidRPr="00E20B52" w:rsidRDefault="00923E03" w:rsidP="00E20B52">
      <w:pPr>
        <w:pStyle w:val="BodyText"/>
        <w:numPr>
          <w:ilvl w:val="0"/>
          <w:numId w:val="2"/>
        </w:numPr>
        <w:rPr>
          <w:b w:val="0"/>
          <w:bCs w:val="0"/>
        </w:rPr>
      </w:pPr>
      <w:r w:rsidRPr="00E20B52">
        <w:rPr>
          <w:b w:val="0"/>
          <w:bCs w:val="0"/>
        </w:rPr>
        <w:t>Give a t</w:t>
      </w:r>
      <w:r w:rsidR="005C0E3A" w:rsidRPr="00E20B52">
        <w:rPr>
          <w:b w:val="0"/>
          <w:bCs w:val="0"/>
        </w:rPr>
        <w:t>ruthful representation of survivors’ stories</w:t>
      </w:r>
      <w:r w:rsidRPr="00E20B52">
        <w:rPr>
          <w:b w:val="0"/>
          <w:bCs w:val="0"/>
        </w:rPr>
        <w:t>. Don’t embellish</w:t>
      </w:r>
      <w:r w:rsidR="005C0E3A" w:rsidRPr="00E20B52">
        <w:rPr>
          <w:b w:val="0"/>
          <w:bCs w:val="0"/>
        </w:rPr>
        <w:t>.</w:t>
      </w:r>
      <w:r w:rsidRPr="00E20B52">
        <w:rPr>
          <w:b w:val="0"/>
          <w:bCs w:val="0"/>
        </w:rPr>
        <w:t xml:space="preserve"> </w:t>
      </w:r>
      <w:r w:rsidR="004F6EC0">
        <w:rPr>
          <w:b w:val="0"/>
          <w:bCs w:val="0"/>
        </w:rPr>
        <w:t>G</w:t>
      </w:r>
      <w:r w:rsidR="003D616B" w:rsidRPr="00E20B52">
        <w:rPr>
          <w:b w:val="0"/>
          <w:bCs w:val="0"/>
        </w:rPr>
        <w:t>raphic</w:t>
      </w:r>
      <w:r w:rsidRPr="00E20B52">
        <w:rPr>
          <w:b w:val="0"/>
          <w:bCs w:val="0"/>
        </w:rPr>
        <w:t xml:space="preserve"> details </w:t>
      </w:r>
      <w:r w:rsidR="004F6EC0">
        <w:rPr>
          <w:b w:val="0"/>
          <w:bCs w:val="0"/>
        </w:rPr>
        <w:t xml:space="preserve">of survivors’ experiences may need to be left out, </w:t>
      </w:r>
      <w:r w:rsidRPr="00E20B52">
        <w:rPr>
          <w:b w:val="0"/>
          <w:bCs w:val="0"/>
        </w:rPr>
        <w:t xml:space="preserve">depending on the age of </w:t>
      </w:r>
      <w:r w:rsidR="002D7903">
        <w:rPr>
          <w:b w:val="0"/>
          <w:bCs w:val="0"/>
        </w:rPr>
        <w:t>the</w:t>
      </w:r>
      <w:r w:rsidRPr="00E20B52">
        <w:rPr>
          <w:b w:val="0"/>
          <w:bCs w:val="0"/>
        </w:rPr>
        <w:t xml:space="preserve"> target audience.</w:t>
      </w:r>
    </w:p>
    <w:p w14:paraId="3E310F01" w14:textId="09546814" w:rsidR="005C0E3A" w:rsidRDefault="00923E03" w:rsidP="005C0E3A">
      <w:pPr>
        <w:pStyle w:val="BodyText"/>
        <w:numPr>
          <w:ilvl w:val="0"/>
          <w:numId w:val="2"/>
        </w:numPr>
        <w:rPr>
          <w:b w:val="0"/>
          <w:bCs w:val="0"/>
        </w:rPr>
      </w:pPr>
      <w:r>
        <w:rPr>
          <w:b w:val="0"/>
          <w:bCs w:val="0"/>
        </w:rPr>
        <w:t>Convey a</w:t>
      </w:r>
      <w:r w:rsidR="005C0E3A">
        <w:rPr>
          <w:b w:val="0"/>
          <w:bCs w:val="0"/>
        </w:rPr>
        <w:t>ccurate Holocaust</w:t>
      </w:r>
      <w:r w:rsidR="00CC5F53">
        <w:rPr>
          <w:b w:val="0"/>
          <w:bCs w:val="0"/>
        </w:rPr>
        <w:t xml:space="preserve"> and </w:t>
      </w:r>
      <w:r w:rsidR="005C0E3A">
        <w:rPr>
          <w:b w:val="0"/>
          <w:bCs w:val="0"/>
        </w:rPr>
        <w:t>historical information. Research! Ask MCHE</w:t>
      </w:r>
      <w:r w:rsidR="00795A94">
        <w:rPr>
          <w:b w:val="0"/>
          <w:bCs w:val="0"/>
        </w:rPr>
        <w:t xml:space="preserve"> for help</w:t>
      </w:r>
      <w:r w:rsidR="00D81CB7">
        <w:rPr>
          <w:b w:val="0"/>
          <w:bCs w:val="0"/>
        </w:rPr>
        <w:t xml:space="preserve"> with access to reliable and age-appropriate sources of information</w:t>
      </w:r>
      <w:r w:rsidR="00CF23D4">
        <w:rPr>
          <w:b w:val="0"/>
          <w:bCs w:val="0"/>
        </w:rPr>
        <w:t xml:space="preserve"> as well as answers to questions when </w:t>
      </w:r>
      <w:r w:rsidR="00F14757">
        <w:rPr>
          <w:b w:val="0"/>
          <w:bCs w:val="0"/>
        </w:rPr>
        <w:t>stymied</w:t>
      </w:r>
      <w:r w:rsidR="005C0E3A">
        <w:rPr>
          <w:b w:val="0"/>
          <w:bCs w:val="0"/>
        </w:rPr>
        <w:t>.</w:t>
      </w:r>
    </w:p>
    <w:p w14:paraId="3E8B4A0B" w14:textId="2E00875E" w:rsidR="00775A12" w:rsidRPr="00185E86" w:rsidRDefault="0064557F" w:rsidP="00185E86">
      <w:pPr>
        <w:pStyle w:val="BodyText"/>
        <w:numPr>
          <w:ilvl w:val="0"/>
          <w:numId w:val="2"/>
        </w:numPr>
        <w:rPr>
          <w:b w:val="0"/>
          <w:bCs w:val="0"/>
        </w:rPr>
      </w:pPr>
      <w:r>
        <w:rPr>
          <w:b w:val="0"/>
          <w:bCs w:val="0"/>
        </w:rPr>
        <w:t>Be c</w:t>
      </w:r>
      <w:r w:rsidR="005C0E3A">
        <w:rPr>
          <w:b w:val="0"/>
          <w:bCs w:val="0"/>
        </w:rPr>
        <w:t>reative. Design</w:t>
      </w:r>
      <w:r w:rsidR="008C3436">
        <w:rPr>
          <w:b w:val="0"/>
          <w:bCs w:val="0"/>
        </w:rPr>
        <w:t xml:space="preserve"> a product</w:t>
      </w:r>
      <w:r w:rsidR="00C74E07">
        <w:rPr>
          <w:b w:val="0"/>
          <w:bCs w:val="0"/>
        </w:rPr>
        <w:t xml:space="preserve"> that </w:t>
      </w:r>
      <w:r w:rsidR="00C618F5">
        <w:rPr>
          <w:b w:val="0"/>
          <w:bCs w:val="0"/>
        </w:rPr>
        <w:t xml:space="preserve">is attractive and </w:t>
      </w:r>
      <w:r w:rsidR="00C74E07">
        <w:rPr>
          <w:b w:val="0"/>
          <w:bCs w:val="0"/>
        </w:rPr>
        <w:t>will</w:t>
      </w:r>
      <w:r>
        <w:rPr>
          <w:b w:val="0"/>
          <w:bCs w:val="0"/>
        </w:rPr>
        <w:t xml:space="preserve"> </w:t>
      </w:r>
      <w:r w:rsidR="005C0E3A">
        <w:rPr>
          <w:b w:val="0"/>
          <w:bCs w:val="0"/>
        </w:rPr>
        <w:t>capture the attention/interest of the chosen audience.</w:t>
      </w:r>
    </w:p>
    <w:p w14:paraId="00525173" w14:textId="27E6B2A1" w:rsidR="00625775" w:rsidRDefault="00FF5130" w:rsidP="00FF5130">
      <w:pPr>
        <w:pStyle w:val="BodyText"/>
        <w:numPr>
          <w:ilvl w:val="0"/>
          <w:numId w:val="2"/>
        </w:numPr>
        <w:rPr>
          <w:b w:val="0"/>
          <w:bCs w:val="0"/>
        </w:rPr>
      </w:pPr>
      <w:r>
        <w:rPr>
          <w:b w:val="0"/>
          <w:bCs w:val="0"/>
        </w:rPr>
        <w:t>For bonus points—</w:t>
      </w:r>
      <w:r w:rsidRPr="00FF5130">
        <w:rPr>
          <w:b w:val="0"/>
          <w:bCs w:val="0"/>
        </w:rPr>
        <w:t>i</w:t>
      </w:r>
      <w:r w:rsidR="008636EE" w:rsidRPr="00FF5130">
        <w:rPr>
          <w:b w:val="0"/>
          <w:bCs w:val="0"/>
        </w:rPr>
        <w:t>t would be lovely if the</w:t>
      </w:r>
      <w:r w:rsidR="005A2E6D" w:rsidRPr="00FF5130">
        <w:rPr>
          <w:b w:val="0"/>
          <w:bCs w:val="0"/>
        </w:rPr>
        <w:t xml:space="preserve"> audience could interact with the</w:t>
      </w:r>
      <w:r w:rsidR="00071FC6" w:rsidRPr="00FF5130">
        <w:rPr>
          <w:b w:val="0"/>
          <w:bCs w:val="0"/>
        </w:rPr>
        <w:t xml:space="preserve"> final product </w:t>
      </w:r>
      <w:r w:rsidR="005A2E6D" w:rsidRPr="00FF5130">
        <w:rPr>
          <w:b w:val="0"/>
          <w:bCs w:val="0"/>
        </w:rPr>
        <w:t>in some wa</w:t>
      </w:r>
      <w:r w:rsidRPr="00FF5130">
        <w:rPr>
          <w:b w:val="0"/>
          <w:bCs w:val="0"/>
        </w:rPr>
        <w:t>y.</w:t>
      </w:r>
    </w:p>
    <w:p w14:paraId="2AD336B3" w14:textId="77777777" w:rsidR="003366CB" w:rsidRPr="001E0124" w:rsidRDefault="003366CB" w:rsidP="003366CB">
      <w:pPr>
        <w:pStyle w:val="BodyText"/>
        <w:rPr>
          <w:b w:val="0"/>
          <w:bCs w:val="0"/>
          <w:sz w:val="16"/>
          <w:szCs w:val="16"/>
        </w:rPr>
      </w:pPr>
    </w:p>
    <w:p w14:paraId="172FCF34" w14:textId="1677B2C6" w:rsidR="00E82BF3" w:rsidRPr="00B77533" w:rsidRDefault="00E72375" w:rsidP="003366CB">
      <w:pPr>
        <w:pStyle w:val="BodyText"/>
      </w:pPr>
      <w:r w:rsidRPr="00B77533">
        <w:t>Examples of Final Pr</w:t>
      </w:r>
      <w:r w:rsidR="00E82BF3" w:rsidRPr="00B77533">
        <w:t xml:space="preserve">oducts </w:t>
      </w:r>
      <w:r w:rsidR="005106C3" w:rsidRPr="00B77533">
        <w:t>(</w:t>
      </w:r>
      <w:r w:rsidR="00A25341">
        <w:t>ideas</w:t>
      </w:r>
      <w:r w:rsidR="00E82BF3" w:rsidRPr="00B77533">
        <w:t xml:space="preserve"> </w:t>
      </w:r>
      <w:r w:rsidR="005106C3" w:rsidRPr="00B77533">
        <w:t>o</w:t>
      </w:r>
      <w:r w:rsidR="00E82BF3" w:rsidRPr="00B77533">
        <w:t xml:space="preserve">nly; </w:t>
      </w:r>
      <w:r w:rsidR="005106C3" w:rsidRPr="00B77533">
        <w:t>n</w:t>
      </w:r>
      <w:r w:rsidR="00E82BF3" w:rsidRPr="00B77533">
        <w:t xml:space="preserve">ot an </w:t>
      </w:r>
      <w:r w:rsidR="005106C3" w:rsidRPr="00B77533">
        <w:t>e</w:t>
      </w:r>
      <w:r w:rsidR="00E82BF3" w:rsidRPr="00B77533">
        <w:t xml:space="preserve">xclusive </w:t>
      </w:r>
      <w:r w:rsidR="005106C3" w:rsidRPr="00B77533">
        <w:t>l</w:t>
      </w:r>
      <w:r w:rsidR="00E82BF3" w:rsidRPr="00B77533">
        <w:t>ist</w:t>
      </w:r>
      <w:r w:rsidR="005106C3" w:rsidRPr="00B77533">
        <w:t>)</w:t>
      </w:r>
      <w:r w:rsidR="00471CD8" w:rsidRPr="00B77533">
        <w:t>:</w:t>
      </w:r>
    </w:p>
    <w:p w14:paraId="70A7AE20" w14:textId="3E388D76" w:rsidR="00E26C68" w:rsidRPr="007617EB" w:rsidRDefault="009F4F70" w:rsidP="00D25B0A">
      <w:pPr>
        <w:pStyle w:val="BodyText"/>
        <w:numPr>
          <w:ilvl w:val="0"/>
          <w:numId w:val="5"/>
        </w:numPr>
        <w:spacing w:after="0"/>
        <w:rPr>
          <w:b w:val="0"/>
          <w:bCs w:val="0"/>
        </w:rPr>
      </w:pPr>
      <w:r>
        <w:rPr>
          <w:b w:val="0"/>
          <w:bCs w:val="0"/>
        </w:rPr>
        <w:t>A</w:t>
      </w:r>
      <w:r w:rsidR="00471CD8">
        <w:rPr>
          <w:b w:val="0"/>
          <w:bCs w:val="0"/>
        </w:rPr>
        <w:t>rt installation</w:t>
      </w:r>
      <w:r w:rsidR="00E14378">
        <w:rPr>
          <w:b w:val="0"/>
          <w:bCs w:val="0"/>
        </w:rPr>
        <w:t xml:space="preserve">. </w:t>
      </w:r>
      <w:r w:rsidR="003C5AF1">
        <w:rPr>
          <w:b w:val="0"/>
          <w:bCs w:val="0"/>
        </w:rPr>
        <w:t xml:space="preserve">Consider </w:t>
      </w:r>
      <w:r w:rsidR="00D40919">
        <w:rPr>
          <w:b w:val="0"/>
          <w:bCs w:val="0"/>
        </w:rPr>
        <w:t xml:space="preserve">free-standing, </w:t>
      </w:r>
      <w:r>
        <w:rPr>
          <w:b w:val="0"/>
          <w:bCs w:val="0"/>
        </w:rPr>
        <w:t xml:space="preserve">temporary, moveable, </w:t>
      </w:r>
      <w:r w:rsidR="003C5AF1">
        <w:rPr>
          <w:b w:val="0"/>
          <w:bCs w:val="0"/>
        </w:rPr>
        <w:t xml:space="preserve">art for </w:t>
      </w:r>
      <w:r w:rsidR="00493B62">
        <w:rPr>
          <w:b w:val="0"/>
          <w:bCs w:val="0"/>
        </w:rPr>
        <w:t xml:space="preserve">public areas such as </w:t>
      </w:r>
      <w:r w:rsidR="004D101D">
        <w:rPr>
          <w:b w:val="0"/>
          <w:bCs w:val="0"/>
        </w:rPr>
        <w:t xml:space="preserve">school and public </w:t>
      </w:r>
      <w:r w:rsidR="00493B62">
        <w:rPr>
          <w:b w:val="0"/>
          <w:bCs w:val="0"/>
        </w:rPr>
        <w:t xml:space="preserve">libraries, city and county government buildings, </w:t>
      </w:r>
      <w:r w:rsidR="00165DF6">
        <w:rPr>
          <w:b w:val="0"/>
          <w:bCs w:val="0"/>
        </w:rPr>
        <w:t xml:space="preserve">churches, </w:t>
      </w:r>
      <w:r w:rsidR="00030D33">
        <w:rPr>
          <w:b w:val="0"/>
          <w:bCs w:val="0"/>
        </w:rPr>
        <w:t xml:space="preserve">recreation centers—any places people </w:t>
      </w:r>
      <w:r w:rsidR="001B7E9D">
        <w:rPr>
          <w:b w:val="0"/>
          <w:bCs w:val="0"/>
        </w:rPr>
        <w:t>pass through or gather.</w:t>
      </w:r>
      <w:r w:rsidR="00D25B0A">
        <w:rPr>
          <w:b w:val="0"/>
          <w:bCs w:val="0"/>
        </w:rPr>
        <w:t xml:space="preserve"> </w:t>
      </w:r>
      <w:r w:rsidR="007617EB">
        <w:rPr>
          <w:b w:val="0"/>
          <w:bCs w:val="0"/>
        </w:rPr>
        <w:t>Note: MCHE needs art for the display windows in its office.</w:t>
      </w:r>
    </w:p>
    <w:p w14:paraId="06B06F85" w14:textId="2D0A9600" w:rsidR="001B7E9D" w:rsidRPr="00E26C68" w:rsidRDefault="00E26C68" w:rsidP="00D25B0A">
      <w:pPr>
        <w:pStyle w:val="BodyText"/>
        <w:numPr>
          <w:ilvl w:val="0"/>
          <w:numId w:val="5"/>
        </w:numPr>
        <w:spacing w:after="0"/>
        <w:rPr>
          <w:b w:val="0"/>
          <w:bCs w:val="0"/>
        </w:rPr>
      </w:pPr>
      <w:r>
        <w:rPr>
          <w:b w:val="0"/>
          <w:bCs w:val="0"/>
        </w:rPr>
        <w:t>S</w:t>
      </w:r>
      <w:r w:rsidR="00B77533" w:rsidRPr="00E26C68">
        <w:rPr>
          <w:b w:val="0"/>
          <w:bCs w:val="0"/>
        </w:rPr>
        <w:t>hort</w:t>
      </w:r>
      <w:r w:rsidR="00C514C7" w:rsidRPr="00E26C68">
        <w:rPr>
          <w:b w:val="0"/>
          <w:bCs w:val="0"/>
        </w:rPr>
        <w:t xml:space="preserve"> documentary film</w:t>
      </w:r>
    </w:p>
    <w:p w14:paraId="2CC32AA1" w14:textId="0F5A9FE6" w:rsidR="00C514C7" w:rsidRDefault="001E6C5E" w:rsidP="00D25B0A">
      <w:pPr>
        <w:pStyle w:val="BodyText"/>
        <w:numPr>
          <w:ilvl w:val="0"/>
          <w:numId w:val="5"/>
        </w:numPr>
        <w:spacing w:after="0"/>
        <w:rPr>
          <w:b w:val="0"/>
          <w:bCs w:val="0"/>
        </w:rPr>
      </w:pPr>
      <w:r>
        <w:rPr>
          <w:b w:val="0"/>
          <w:bCs w:val="0"/>
        </w:rPr>
        <w:t>Planned series of s</w:t>
      </w:r>
      <w:r w:rsidR="00211FE6">
        <w:rPr>
          <w:b w:val="0"/>
          <w:bCs w:val="0"/>
        </w:rPr>
        <w:t>ocial media post</w:t>
      </w:r>
      <w:r w:rsidR="0082037D">
        <w:rPr>
          <w:b w:val="0"/>
          <w:bCs w:val="0"/>
        </w:rPr>
        <w:t>s</w:t>
      </w:r>
    </w:p>
    <w:p w14:paraId="04A10820" w14:textId="63C47B5B" w:rsidR="00211FE6" w:rsidRDefault="00004CA3" w:rsidP="00D25B0A">
      <w:pPr>
        <w:pStyle w:val="BodyText"/>
        <w:numPr>
          <w:ilvl w:val="0"/>
          <w:numId w:val="5"/>
        </w:numPr>
        <w:spacing w:after="0"/>
        <w:rPr>
          <w:b w:val="0"/>
          <w:bCs w:val="0"/>
        </w:rPr>
      </w:pPr>
      <w:r>
        <w:rPr>
          <w:b w:val="0"/>
          <w:bCs w:val="0"/>
        </w:rPr>
        <w:t xml:space="preserve">Picture </w:t>
      </w:r>
      <w:r w:rsidR="00350126">
        <w:rPr>
          <w:b w:val="0"/>
          <w:bCs w:val="0"/>
        </w:rPr>
        <w:t>book</w:t>
      </w:r>
      <w:r w:rsidR="00804CF8">
        <w:rPr>
          <w:b w:val="0"/>
          <w:bCs w:val="0"/>
        </w:rPr>
        <w:t xml:space="preserve"> for 4</w:t>
      </w:r>
      <w:r w:rsidR="00804CF8" w:rsidRPr="00804CF8">
        <w:rPr>
          <w:b w:val="0"/>
          <w:bCs w:val="0"/>
          <w:vertAlign w:val="superscript"/>
        </w:rPr>
        <w:t>th</w:t>
      </w:r>
      <w:r w:rsidR="00804CF8">
        <w:rPr>
          <w:b w:val="0"/>
          <w:bCs w:val="0"/>
        </w:rPr>
        <w:t xml:space="preserve"> through 6</w:t>
      </w:r>
      <w:r w:rsidR="00804CF8" w:rsidRPr="00804CF8">
        <w:rPr>
          <w:b w:val="0"/>
          <w:bCs w:val="0"/>
          <w:vertAlign w:val="superscript"/>
        </w:rPr>
        <w:t>th</w:t>
      </w:r>
      <w:r w:rsidR="00804CF8">
        <w:rPr>
          <w:b w:val="0"/>
          <w:bCs w:val="0"/>
        </w:rPr>
        <w:t xml:space="preserve"> graders</w:t>
      </w:r>
      <w:r w:rsidR="00350126">
        <w:rPr>
          <w:b w:val="0"/>
          <w:bCs w:val="0"/>
        </w:rPr>
        <w:t xml:space="preserve"> </w:t>
      </w:r>
      <w:r>
        <w:rPr>
          <w:b w:val="0"/>
          <w:bCs w:val="0"/>
        </w:rPr>
        <w:br/>
      </w:r>
      <w:r w:rsidR="00804CF8">
        <w:rPr>
          <w:b w:val="0"/>
          <w:bCs w:val="0"/>
        </w:rPr>
        <w:t xml:space="preserve">Suggested topic: </w:t>
      </w:r>
      <w:r w:rsidR="00350126">
        <w:rPr>
          <w:b w:val="0"/>
          <w:bCs w:val="0"/>
        </w:rPr>
        <w:t>Jewish life and culture in Europe pre-WWII.</w:t>
      </w:r>
      <w:r w:rsidR="005C1BE3">
        <w:rPr>
          <w:b w:val="0"/>
          <w:bCs w:val="0"/>
        </w:rPr>
        <w:t xml:space="preserve"> How were these children similar to you?</w:t>
      </w:r>
    </w:p>
    <w:p w14:paraId="0DDED903" w14:textId="034C9A04" w:rsidR="00662CD0" w:rsidRDefault="00C634F5" w:rsidP="00D25B0A">
      <w:pPr>
        <w:pStyle w:val="BodyText"/>
        <w:numPr>
          <w:ilvl w:val="0"/>
          <w:numId w:val="5"/>
        </w:numPr>
        <w:spacing w:after="0"/>
        <w:rPr>
          <w:b w:val="0"/>
          <w:bCs w:val="0"/>
        </w:rPr>
      </w:pPr>
      <w:r>
        <w:rPr>
          <w:b w:val="0"/>
          <w:bCs w:val="0"/>
        </w:rPr>
        <w:t>Non-fiction p</w:t>
      </w:r>
      <w:r w:rsidR="005F3CB4">
        <w:rPr>
          <w:b w:val="0"/>
          <w:bCs w:val="0"/>
        </w:rPr>
        <w:t>oetry</w:t>
      </w:r>
    </w:p>
    <w:p w14:paraId="7593C612" w14:textId="1591E40C" w:rsidR="00FE62B8" w:rsidRDefault="00597210" w:rsidP="00D25B0A">
      <w:pPr>
        <w:pStyle w:val="BodyText"/>
        <w:numPr>
          <w:ilvl w:val="0"/>
          <w:numId w:val="5"/>
        </w:numPr>
        <w:spacing w:after="0"/>
        <w:rPr>
          <w:b w:val="0"/>
          <w:bCs w:val="0"/>
        </w:rPr>
      </w:pPr>
      <w:r>
        <w:rPr>
          <w:b w:val="0"/>
          <w:bCs w:val="0"/>
        </w:rPr>
        <w:t>Educational game/ manipulative/ app</w:t>
      </w:r>
      <w:r w:rsidR="000D18E0">
        <w:rPr>
          <w:b w:val="0"/>
          <w:bCs w:val="0"/>
        </w:rPr>
        <w:t>—</w:t>
      </w:r>
      <w:r w:rsidR="00E62EA1">
        <w:rPr>
          <w:b w:val="0"/>
          <w:bCs w:val="0"/>
        </w:rPr>
        <w:t xml:space="preserve">physical or </w:t>
      </w:r>
      <w:r w:rsidR="000D18E0">
        <w:rPr>
          <w:b w:val="0"/>
          <w:bCs w:val="0"/>
        </w:rPr>
        <w:t>virtual</w:t>
      </w:r>
    </w:p>
    <w:p w14:paraId="36BC572A" w14:textId="56F5F48C" w:rsidR="00AC787F" w:rsidRDefault="004F2FF0" w:rsidP="00D25B0A">
      <w:pPr>
        <w:pStyle w:val="BodyText"/>
        <w:numPr>
          <w:ilvl w:val="0"/>
          <w:numId w:val="5"/>
        </w:numPr>
        <w:spacing w:after="0"/>
        <w:rPr>
          <w:b w:val="0"/>
          <w:bCs w:val="0"/>
        </w:rPr>
      </w:pPr>
      <w:r>
        <w:rPr>
          <w:b w:val="0"/>
          <w:bCs w:val="0"/>
        </w:rPr>
        <w:t>Geography</w:t>
      </w:r>
      <w:r w:rsidR="00CC07AA">
        <w:rPr>
          <w:b w:val="0"/>
          <w:bCs w:val="0"/>
        </w:rPr>
        <w:t xml:space="preserve"> (map-making)</w:t>
      </w:r>
      <w:r w:rsidR="00F62967">
        <w:rPr>
          <w:b w:val="0"/>
          <w:bCs w:val="0"/>
        </w:rPr>
        <w:t xml:space="preserve"> focused project</w:t>
      </w:r>
      <w:r w:rsidR="00AE3C78">
        <w:rPr>
          <w:b w:val="0"/>
          <w:bCs w:val="0"/>
        </w:rPr>
        <w:t>.</w:t>
      </w:r>
      <w:r w:rsidR="00EB7D71">
        <w:rPr>
          <w:b w:val="0"/>
          <w:bCs w:val="0"/>
        </w:rPr>
        <w:t xml:space="preserve"> Where did survivors’ </w:t>
      </w:r>
      <w:r w:rsidR="002948BA">
        <w:rPr>
          <w:b w:val="0"/>
          <w:bCs w:val="0"/>
        </w:rPr>
        <w:t>live</w:t>
      </w:r>
      <w:r w:rsidR="00A60611">
        <w:rPr>
          <w:b w:val="0"/>
          <w:bCs w:val="0"/>
        </w:rPr>
        <w:t xml:space="preserve"> in 1933? In 1939</w:t>
      </w:r>
      <w:r w:rsidR="002948BA">
        <w:rPr>
          <w:b w:val="0"/>
          <w:bCs w:val="0"/>
        </w:rPr>
        <w:t>?</w:t>
      </w:r>
      <w:r w:rsidR="00D2231E">
        <w:rPr>
          <w:b w:val="0"/>
          <w:bCs w:val="0"/>
        </w:rPr>
        <w:t xml:space="preserve"> </w:t>
      </w:r>
      <w:r w:rsidR="00A60611">
        <w:rPr>
          <w:b w:val="0"/>
          <w:bCs w:val="0"/>
        </w:rPr>
        <w:t>Where do Jews live now—in Europe? Around the world?</w:t>
      </w:r>
      <w:r w:rsidR="00777FF4">
        <w:rPr>
          <w:b w:val="0"/>
          <w:bCs w:val="0"/>
        </w:rPr>
        <w:t xml:space="preserve"> </w:t>
      </w:r>
      <w:r w:rsidR="0086163F">
        <w:rPr>
          <w:b w:val="0"/>
          <w:bCs w:val="0"/>
        </w:rPr>
        <w:t>Do you notice any patterns?</w:t>
      </w:r>
    </w:p>
    <w:p w14:paraId="7920C0D4" w14:textId="1EE955CE" w:rsidR="00CC07AA" w:rsidRDefault="00CC07AA" w:rsidP="00D25B0A">
      <w:pPr>
        <w:pStyle w:val="BodyText"/>
        <w:numPr>
          <w:ilvl w:val="0"/>
          <w:numId w:val="5"/>
        </w:numPr>
        <w:spacing w:after="0"/>
        <w:rPr>
          <w:b w:val="0"/>
          <w:bCs w:val="0"/>
        </w:rPr>
      </w:pPr>
      <w:r>
        <w:rPr>
          <w:b w:val="0"/>
          <w:bCs w:val="0"/>
        </w:rPr>
        <w:t xml:space="preserve">Historical timeline project. What was happening </w:t>
      </w:r>
      <w:r w:rsidR="00591329">
        <w:rPr>
          <w:b w:val="0"/>
          <w:bCs w:val="0"/>
        </w:rPr>
        <w:t>during</w:t>
      </w:r>
      <w:r>
        <w:rPr>
          <w:b w:val="0"/>
          <w:bCs w:val="0"/>
        </w:rPr>
        <w:t xml:space="preserve"> </w:t>
      </w:r>
      <w:r w:rsidR="00770E1D">
        <w:rPr>
          <w:b w:val="0"/>
          <w:bCs w:val="0"/>
        </w:rPr>
        <w:t>WWII and the Holocaust</w:t>
      </w:r>
      <w:r w:rsidR="00CD314B">
        <w:rPr>
          <w:b w:val="0"/>
          <w:bCs w:val="0"/>
        </w:rPr>
        <w:t>-</w:t>
      </w:r>
      <w:r w:rsidR="00770E1D">
        <w:rPr>
          <w:b w:val="0"/>
          <w:bCs w:val="0"/>
        </w:rPr>
        <w:t xml:space="preserve">at-large in comparison to the events of a </w:t>
      </w:r>
      <w:r w:rsidR="00D825F9">
        <w:rPr>
          <w:b w:val="0"/>
          <w:bCs w:val="0"/>
        </w:rPr>
        <w:t>single survivor’s life</w:t>
      </w:r>
      <w:r w:rsidR="00591329">
        <w:rPr>
          <w:b w:val="0"/>
          <w:bCs w:val="0"/>
        </w:rPr>
        <w:t xml:space="preserve"> 1933-1945</w:t>
      </w:r>
      <w:r w:rsidR="00D825F9">
        <w:rPr>
          <w:b w:val="0"/>
          <w:bCs w:val="0"/>
        </w:rPr>
        <w:t>?</w:t>
      </w:r>
      <w:r w:rsidR="00074B43">
        <w:rPr>
          <w:b w:val="0"/>
          <w:bCs w:val="0"/>
        </w:rPr>
        <w:t xml:space="preserve"> How did events interplay and </w:t>
      </w:r>
      <w:r w:rsidR="00EB7D71">
        <w:rPr>
          <w:b w:val="0"/>
          <w:bCs w:val="0"/>
        </w:rPr>
        <w:t>a</w:t>
      </w:r>
      <w:r w:rsidR="00074B43">
        <w:rPr>
          <w:b w:val="0"/>
          <w:bCs w:val="0"/>
        </w:rPr>
        <w:t>ffect each other?</w:t>
      </w:r>
    </w:p>
    <w:p w14:paraId="70005B0E" w14:textId="0718ED53" w:rsidR="008769D3" w:rsidRPr="00D25B0A" w:rsidRDefault="00810E05" w:rsidP="00D25B0A">
      <w:pPr>
        <w:pStyle w:val="BodyText"/>
        <w:numPr>
          <w:ilvl w:val="0"/>
          <w:numId w:val="5"/>
        </w:numPr>
        <w:spacing w:after="0"/>
        <w:rPr>
          <w:b w:val="0"/>
          <w:bCs w:val="0"/>
        </w:rPr>
      </w:pPr>
      <w:r>
        <w:rPr>
          <w:b w:val="0"/>
          <w:bCs w:val="0"/>
        </w:rPr>
        <w:t>Plan a</w:t>
      </w:r>
      <w:r w:rsidR="00EA513A">
        <w:rPr>
          <w:b w:val="0"/>
          <w:bCs w:val="0"/>
        </w:rPr>
        <w:t xml:space="preserve">n </w:t>
      </w:r>
      <w:r>
        <w:rPr>
          <w:b w:val="0"/>
          <w:bCs w:val="0"/>
        </w:rPr>
        <w:t>observance for your school or community</w:t>
      </w:r>
      <w:r w:rsidR="00133671">
        <w:rPr>
          <w:b w:val="0"/>
          <w:bCs w:val="0"/>
        </w:rPr>
        <w:t xml:space="preserve"> for</w:t>
      </w:r>
      <w:r w:rsidR="00EA513A">
        <w:rPr>
          <w:b w:val="0"/>
          <w:bCs w:val="0"/>
        </w:rPr>
        <w:t xml:space="preserve"> </w:t>
      </w:r>
      <w:r w:rsidR="005F385C">
        <w:rPr>
          <w:b w:val="0"/>
          <w:bCs w:val="0"/>
        </w:rPr>
        <w:t>The November Pogrom (i.e.</w:t>
      </w:r>
      <w:r w:rsidR="00A514D8">
        <w:rPr>
          <w:b w:val="0"/>
          <w:bCs w:val="0"/>
        </w:rPr>
        <w:t xml:space="preserve"> </w:t>
      </w:r>
      <w:r>
        <w:rPr>
          <w:b w:val="0"/>
          <w:bCs w:val="0"/>
        </w:rPr>
        <w:t>Kristallnac</w:t>
      </w:r>
      <w:r w:rsidR="005F385C">
        <w:rPr>
          <w:b w:val="0"/>
          <w:bCs w:val="0"/>
        </w:rPr>
        <w:t>ht)</w:t>
      </w:r>
      <w:r w:rsidR="00EA513A">
        <w:rPr>
          <w:b w:val="0"/>
          <w:bCs w:val="0"/>
        </w:rPr>
        <w:t xml:space="preserve"> or </w:t>
      </w:r>
      <w:r w:rsidR="00135752">
        <w:rPr>
          <w:b w:val="0"/>
          <w:bCs w:val="0"/>
        </w:rPr>
        <w:t xml:space="preserve">Yom </w:t>
      </w:r>
      <w:r w:rsidR="008435D1">
        <w:rPr>
          <w:b w:val="0"/>
          <w:bCs w:val="0"/>
        </w:rPr>
        <w:t>HaShoah</w:t>
      </w:r>
      <w:r w:rsidR="00135752">
        <w:rPr>
          <w:b w:val="0"/>
          <w:bCs w:val="0"/>
        </w:rPr>
        <w:t>—</w:t>
      </w:r>
      <w:r w:rsidR="00C468A3" w:rsidRPr="00135752">
        <w:rPr>
          <w:b w:val="0"/>
          <w:bCs w:val="0"/>
        </w:rPr>
        <w:t>Holocaust Remembrance Day</w:t>
      </w:r>
      <w:r w:rsidR="00BD1F62">
        <w:rPr>
          <w:b w:val="0"/>
          <w:bCs w:val="0"/>
        </w:rPr>
        <w:t>.</w:t>
      </w:r>
    </w:p>
    <w:sectPr w:rsidR="008769D3" w:rsidRPr="00D25B0A" w:rsidSect="00142822">
      <w:foot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D2D20" w14:textId="77777777" w:rsidR="00C0248F" w:rsidRDefault="00C0248F" w:rsidP="003234C4">
      <w:pPr>
        <w:spacing w:after="0" w:line="240" w:lineRule="auto"/>
      </w:pPr>
      <w:r>
        <w:separator/>
      </w:r>
    </w:p>
  </w:endnote>
  <w:endnote w:type="continuationSeparator" w:id="0">
    <w:p w14:paraId="5D5722D0" w14:textId="77777777" w:rsidR="00C0248F" w:rsidRDefault="00C0248F" w:rsidP="0032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0CD4" w14:textId="2A3B3E67" w:rsidR="003234C4" w:rsidRPr="005F1186" w:rsidRDefault="00067F8D">
    <w:pPr>
      <w:pStyle w:val="Footer"/>
      <w:rPr>
        <w:sz w:val="18"/>
        <w:szCs w:val="18"/>
      </w:rPr>
    </w:pPr>
    <w:r w:rsidRPr="005F1186">
      <w:rPr>
        <w:sz w:val="18"/>
        <w:szCs w:val="18"/>
      </w:rPr>
      <w:t>Laura F Patton for MCHE</w:t>
    </w:r>
    <w:r w:rsidR="00F9530A" w:rsidRPr="005F1186">
      <w:rPr>
        <w:sz w:val="18"/>
        <w:szCs w:val="18"/>
      </w:rPr>
      <w:t xml:space="preserve"> &amp; History Co:Lab</w:t>
    </w:r>
    <w:r w:rsidR="00F9530A" w:rsidRPr="005F1186">
      <w:rPr>
        <w:sz w:val="18"/>
        <w:szCs w:val="18"/>
      </w:rPr>
      <w:tab/>
    </w:r>
    <w:r w:rsidR="00F9530A" w:rsidRPr="005F1186">
      <w:rPr>
        <w:sz w:val="18"/>
        <w:szCs w:val="18"/>
      </w:rPr>
      <w:tab/>
    </w:r>
    <w:r w:rsidR="00043B46">
      <w:rPr>
        <w:sz w:val="18"/>
        <w:szCs w:val="18"/>
      </w:rPr>
      <w:t>Update 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F4412" w14:textId="77777777" w:rsidR="00C0248F" w:rsidRDefault="00C0248F" w:rsidP="003234C4">
      <w:pPr>
        <w:spacing w:after="0" w:line="240" w:lineRule="auto"/>
      </w:pPr>
      <w:r>
        <w:separator/>
      </w:r>
    </w:p>
  </w:footnote>
  <w:footnote w:type="continuationSeparator" w:id="0">
    <w:p w14:paraId="517A7EDD" w14:textId="77777777" w:rsidR="00C0248F" w:rsidRDefault="00C0248F" w:rsidP="00323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70791"/>
    <w:multiLevelType w:val="hybridMultilevel"/>
    <w:tmpl w:val="7D36ECD8"/>
    <w:lvl w:ilvl="0" w:tplc="B74A267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A49A4"/>
    <w:multiLevelType w:val="hybridMultilevel"/>
    <w:tmpl w:val="97B6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6565C"/>
    <w:multiLevelType w:val="hybridMultilevel"/>
    <w:tmpl w:val="B9520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97948"/>
    <w:multiLevelType w:val="hybridMultilevel"/>
    <w:tmpl w:val="4494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14482C"/>
    <w:multiLevelType w:val="hybridMultilevel"/>
    <w:tmpl w:val="2002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196816">
    <w:abstractNumId w:val="2"/>
  </w:num>
  <w:num w:numId="2" w16cid:durableId="292906303">
    <w:abstractNumId w:val="3"/>
  </w:num>
  <w:num w:numId="3" w16cid:durableId="928856413">
    <w:abstractNumId w:val="4"/>
  </w:num>
  <w:num w:numId="4" w16cid:durableId="505825688">
    <w:abstractNumId w:val="0"/>
  </w:num>
  <w:num w:numId="5" w16cid:durableId="1124810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41"/>
    <w:rsid w:val="000035C5"/>
    <w:rsid w:val="00004CA3"/>
    <w:rsid w:val="00005A22"/>
    <w:rsid w:val="0002255A"/>
    <w:rsid w:val="00024B93"/>
    <w:rsid w:val="000303CD"/>
    <w:rsid w:val="00030BE4"/>
    <w:rsid w:val="00030D33"/>
    <w:rsid w:val="00036041"/>
    <w:rsid w:val="00043B46"/>
    <w:rsid w:val="00053B5C"/>
    <w:rsid w:val="00067F8D"/>
    <w:rsid w:val="00071FC6"/>
    <w:rsid w:val="00074B43"/>
    <w:rsid w:val="000816F6"/>
    <w:rsid w:val="000A07E0"/>
    <w:rsid w:val="000A2510"/>
    <w:rsid w:val="000C2A0C"/>
    <w:rsid w:val="000D18E0"/>
    <w:rsid w:val="000D5A5E"/>
    <w:rsid w:val="000D652F"/>
    <w:rsid w:val="00102D9C"/>
    <w:rsid w:val="00112478"/>
    <w:rsid w:val="00117328"/>
    <w:rsid w:val="00133671"/>
    <w:rsid w:val="001345C8"/>
    <w:rsid w:val="00135752"/>
    <w:rsid w:val="00137E29"/>
    <w:rsid w:val="00142822"/>
    <w:rsid w:val="001530FF"/>
    <w:rsid w:val="00165DF6"/>
    <w:rsid w:val="00173C27"/>
    <w:rsid w:val="00176FAF"/>
    <w:rsid w:val="0018314B"/>
    <w:rsid w:val="001840F1"/>
    <w:rsid w:val="00185E86"/>
    <w:rsid w:val="00187B7D"/>
    <w:rsid w:val="00195726"/>
    <w:rsid w:val="001A3ABD"/>
    <w:rsid w:val="001A47BE"/>
    <w:rsid w:val="001A7C25"/>
    <w:rsid w:val="001B2B4E"/>
    <w:rsid w:val="001B7E9D"/>
    <w:rsid w:val="001C292A"/>
    <w:rsid w:val="001C7933"/>
    <w:rsid w:val="001E0124"/>
    <w:rsid w:val="001E6C5E"/>
    <w:rsid w:val="001F59AE"/>
    <w:rsid w:val="001F76EB"/>
    <w:rsid w:val="00204807"/>
    <w:rsid w:val="00205D63"/>
    <w:rsid w:val="0021095C"/>
    <w:rsid w:val="00211FE6"/>
    <w:rsid w:val="002174B8"/>
    <w:rsid w:val="00235386"/>
    <w:rsid w:val="00236872"/>
    <w:rsid w:val="0024403B"/>
    <w:rsid w:val="00265AB0"/>
    <w:rsid w:val="002948BA"/>
    <w:rsid w:val="002A498A"/>
    <w:rsid w:val="002B1CF5"/>
    <w:rsid w:val="002C5E1E"/>
    <w:rsid w:val="002C6B0F"/>
    <w:rsid w:val="002D7903"/>
    <w:rsid w:val="002E7909"/>
    <w:rsid w:val="002F0D45"/>
    <w:rsid w:val="002F5941"/>
    <w:rsid w:val="002F59AD"/>
    <w:rsid w:val="003226F8"/>
    <w:rsid w:val="003234C4"/>
    <w:rsid w:val="003349D4"/>
    <w:rsid w:val="003366CB"/>
    <w:rsid w:val="003433C0"/>
    <w:rsid w:val="00350126"/>
    <w:rsid w:val="00351688"/>
    <w:rsid w:val="00365F2A"/>
    <w:rsid w:val="00391F34"/>
    <w:rsid w:val="003A7C1C"/>
    <w:rsid w:val="003C5AF1"/>
    <w:rsid w:val="003D616B"/>
    <w:rsid w:val="003E4451"/>
    <w:rsid w:val="003F161A"/>
    <w:rsid w:val="00404B7D"/>
    <w:rsid w:val="004127B5"/>
    <w:rsid w:val="00413B8C"/>
    <w:rsid w:val="004172CC"/>
    <w:rsid w:val="004548F9"/>
    <w:rsid w:val="0045684D"/>
    <w:rsid w:val="00471BBD"/>
    <w:rsid w:val="00471CD8"/>
    <w:rsid w:val="00483318"/>
    <w:rsid w:val="00493B62"/>
    <w:rsid w:val="004D101D"/>
    <w:rsid w:val="004D5DD0"/>
    <w:rsid w:val="004E30CF"/>
    <w:rsid w:val="004F2FF0"/>
    <w:rsid w:val="004F6EC0"/>
    <w:rsid w:val="00501163"/>
    <w:rsid w:val="0050139B"/>
    <w:rsid w:val="005106C3"/>
    <w:rsid w:val="005217BE"/>
    <w:rsid w:val="005241D0"/>
    <w:rsid w:val="00537C83"/>
    <w:rsid w:val="00564DB6"/>
    <w:rsid w:val="005721AD"/>
    <w:rsid w:val="005772A0"/>
    <w:rsid w:val="00583DDD"/>
    <w:rsid w:val="00591329"/>
    <w:rsid w:val="00597210"/>
    <w:rsid w:val="005A2E6D"/>
    <w:rsid w:val="005B6796"/>
    <w:rsid w:val="005C0E3A"/>
    <w:rsid w:val="005C1BE3"/>
    <w:rsid w:val="005C3A8E"/>
    <w:rsid w:val="005D2D64"/>
    <w:rsid w:val="005E5985"/>
    <w:rsid w:val="005F10FA"/>
    <w:rsid w:val="005F1186"/>
    <w:rsid w:val="005F385C"/>
    <w:rsid w:val="005F3CB4"/>
    <w:rsid w:val="00602572"/>
    <w:rsid w:val="0061123A"/>
    <w:rsid w:val="006135DD"/>
    <w:rsid w:val="00625775"/>
    <w:rsid w:val="0064557F"/>
    <w:rsid w:val="00645F2D"/>
    <w:rsid w:val="0065010F"/>
    <w:rsid w:val="0065244A"/>
    <w:rsid w:val="006554AA"/>
    <w:rsid w:val="006603F5"/>
    <w:rsid w:val="00662CD0"/>
    <w:rsid w:val="00667C4A"/>
    <w:rsid w:val="006A0D89"/>
    <w:rsid w:val="006A4DC1"/>
    <w:rsid w:val="006D1960"/>
    <w:rsid w:val="006E225F"/>
    <w:rsid w:val="007152EF"/>
    <w:rsid w:val="007229B8"/>
    <w:rsid w:val="007307FF"/>
    <w:rsid w:val="0075239A"/>
    <w:rsid w:val="007523DC"/>
    <w:rsid w:val="007617EB"/>
    <w:rsid w:val="00770E1D"/>
    <w:rsid w:val="00775A12"/>
    <w:rsid w:val="00777FF4"/>
    <w:rsid w:val="00790688"/>
    <w:rsid w:val="007907E5"/>
    <w:rsid w:val="00795A94"/>
    <w:rsid w:val="00797E6D"/>
    <w:rsid w:val="007B4565"/>
    <w:rsid w:val="007D26E7"/>
    <w:rsid w:val="007E30DB"/>
    <w:rsid w:val="007F2487"/>
    <w:rsid w:val="007F2A02"/>
    <w:rsid w:val="00804CF8"/>
    <w:rsid w:val="00810E05"/>
    <w:rsid w:val="0082037D"/>
    <w:rsid w:val="008216F1"/>
    <w:rsid w:val="00821F11"/>
    <w:rsid w:val="00834BA1"/>
    <w:rsid w:val="008435D1"/>
    <w:rsid w:val="00847DC8"/>
    <w:rsid w:val="0086163F"/>
    <w:rsid w:val="008636EE"/>
    <w:rsid w:val="008728A9"/>
    <w:rsid w:val="008769D3"/>
    <w:rsid w:val="008C3436"/>
    <w:rsid w:val="00923E03"/>
    <w:rsid w:val="00937960"/>
    <w:rsid w:val="00942D84"/>
    <w:rsid w:val="009457D7"/>
    <w:rsid w:val="00962978"/>
    <w:rsid w:val="00965D57"/>
    <w:rsid w:val="00991DFC"/>
    <w:rsid w:val="0099679F"/>
    <w:rsid w:val="00996F14"/>
    <w:rsid w:val="009A016C"/>
    <w:rsid w:val="009A0BAA"/>
    <w:rsid w:val="009A76E9"/>
    <w:rsid w:val="009B0463"/>
    <w:rsid w:val="009B559F"/>
    <w:rsid w:val="009C6C62"/>
    <w:rsid w:val="009D75BB"/>
    <w:rsid w:val="009D7DA6"/>
    <w:rsid w:val="009F4F70"/>
    <w:rsid w:val="00A104BC"/>
    <w:rsid w:val="00A23FD7"/>
    <w:rsid w:val="00A25341"/>
    <w:rsid w:val="00A50589"/>
    <w:rsid w:val="00A514D8"/>
    <w:rsid w:val="00A554A6"/>
    <w:rsid w:val="00A60611"/>
    <w:rsid w:val="00A658A3"/>
    <w:rsid w:val="00A94E45"/>
    <w:rsid w:val="00AB5BF6"/>
    <w:rsid w:val="00AC787F"/>
    <w:rsid w:val="00AE3C78"/>
    <w:rsid w:val="00AE7283"/>
    <w:rsid w:val="00AF7C0C"/>
    <w:rsid w:val="00B45A3A"/>
    <w:rsid w:val="00B52AAC"/>
    <w:rsid w:val="00B5317E"/>
    <w:rsid w:val="00B617A6"/>
    <w:rsid w:val="00B671F0"/>
    <w:rsid w:val="00B675B7"/>
    <w:rsid w:val="00B77533"/>
    <w:rsid w:val="00B8668C"/>
    <w:rsid w:val="00BA0FB3"/>
    <w:rsid w:val="00BB05E9"/>
    <w:rsid w:val="00BD1F62"/>
    <w:rsid w:val="00BD2A81"/>
    <w:rsid w:val="00BE76FF"/>
    <w:rsid w:val="00BF14DF"/>
    <w:rsid w:val="00BF7621"/>
    <w:rsid w:val="00C0248F"/>
    <w:rsid w:val="00C21F12"/>
    <w:rsid w:val="00C32A90"/>
    <w:rsid w:val="00C42237"/>
    <w:rsid w:val="00C46647"/>
    <w:rsid w:val="00C468A3"/>
    <w:rsid w:val="00C514C7"/>
    <w:rsid w:val="00C618F5"/>
    <w:rsid w:val="00C631AD"/>
    <w:rsid w:val="00C634F5"/>
    <w:rsid w:val="00C74E07"/>
    <w:rsid w:val="00CC07AA"/>
    <w:rsid w:val="00CC5E2D"/>
    <w:rsid w:val="00CC5F53"/>
    <w:rsid w:val="00CD314B"/>
    <w:rsid w:val="00CF224A"/>
    <w:rsid w:val="00CF23D4"/>
    <w:rsid w:val="00D04A70"/>
    <w:rsid w:val="00D11147"/>
    <w:rsid w:val="00D2231E"/>
    <w:rsid w:val="00D2416A"/>
    <w:rsid w:val="00D25B0A"/>
    <w:rsid w:val="00D35DC1"/>
    <w:rsid w:val="00D40919"/>
    <w:rsid w:val="00D4394D"/>
    <w:rsid w:val="00D43EE7"/>
    <w:rsid w:val="00D44818"/>
    <w:rsid w:val="00D555F6"/>
    <w:rsid w:val="00D719E5"/>
    <w:rsid w:val="00D81CB7"/>
    <w:rsid w:val="00D825F9"/>
    <w:rsid w:val="00D87628"/>
    <w:rsid w:val="00DA19B5"/>
    <w:rsid w:val="00DB4CB0"/>
    <w:rsid w:val="00E003FA"/>
    <w:rsid w:val="00E10C36"/>
    <w:rsid w:val="00E14378"/>
    <w:rsid w:val="00E17374"/>
    <w:rsid w:val="00E20AAF"/>
    <w:rsid w:val="00E20B52"/>
    <w:rsid w:val="00E24724"/>
    <w:rsid w:val="00E2538A"/>
    <w:rsid w:val="00E26C68"/>
    <w:rsid w:val="00E4133D"/>
    <w:rsid w:val="00E5110E"/>
    <w:rsid w:val="00E54271"/>
    <w:rsid w:val="00E62EA1"/>
    <w:rsid w:val="00E7167C"/>
    <w:rsid w:val="00E72375"/>
    <w:rsid w:val="00E82BF3"/>
    <w:rsid w:val="00E94769"/>
    <w:rsid w:val="00EA513A"/>
    <w:rsid w:val="00EB58C5"/>
    <w:rsid w:val="00EB7D71"/>
    <w:rsid w:val="00EC3E08"/>
    <w:rsid w:val="00EF745B"/>
    <w:rsid w:val="00F070F8"/>
    <w:rsid w:val="00F14757"/>
    <w:rsid w:val="00F23F64"/>
    <w:rsid w:val="00F34708"/>
    <w:rsid w:val="00F4739A"/>
    <w:rsid w:val="00F62967"/>
    <w:rsid w:val="00F6302F"/>
    <w:rsid w:val="00F67D43"/>
    <w:rsid w:val="00F67F72"/>
    <w:rsid w:val="00F90A10"/>
    <w:rsid w:val="00F9530A"/>
    <w:rsid w:val="00FA5602"/>
    <w:rsid w:val="00FB5351"/>
    <w:rsid w:val="00FC0D6D"/>
    <w:rsid w:val="00FC1081"/>
    <w:rsid w:val="00FE62B8"/>
    <w:rsid w:val="00FF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2F44"/>
  <w15:chartTrackingRefBased/>
  <w15:docId w15:val="{8220837E-28DF-4C72-941F-6FE447DE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594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941"/>
    <w:rPr>
      <w:b/>
      <w:bCs/>
    </w:rPr>
  </w:style>
  <w:style w:type="character" w:styleId="Hyperlink">
    <w:name w:val="Hyperlink"/>
    <w:basedOn w:val="DefaultParagraphFont"/>
    <w:uiPriority w:val="99"/>
    <w:unhideWhenUsed/>
    <w:rsid w:val="007D26E7"/>
    <w:rPr>
      <w:color w:val="0563C1" w:themeColor="hyperlink"/>
      <w:u w:val="single"/>
    </w:rPr>
  </w:style>
  <w:style w:type="character" w:styleId="UnresolvedMention">
    <w:name w:val="Unresolved Mention"/>
    <w:basedOn w:val="DefaultParagraphFont"/>
    <w:uiPriority w:val="99"/>
    <w:semiHidden/>
    <w:unhideWhenUsed/>
    <w:rsid w:val="007D26E7"/>
    <w:rPr>
      <w:color w:val="605E5C"/>
      <w:shd w:val="clear" w:color="auto" w:fill="E1DFDD"/>
    </w:rPr>
  </w:style>
  <w:style w:type="paragraph" w:styleId="ListParagraph">
    <w:name w:val="List Paragraph"/>
    <w:basedOn w:val="Normal"/>
    <w:uiPriority w:val="34"/>
    <w:qFormat/>
    <w:rsid w:val="00D719E5"/>
    <w:pPr>
      <w:ind w:left="720"/>
      <w:contextualSpacing/>
    </w:pPr>
  </w:style>
  <w:style w:type="paragraph" w:styleId="BodyText">
    <w:name w:val="Body Text"/>
    <w:basedOn w:val="Normal"/>
    <w:link w:val="BodyTextChar"/>
    <w:uiPriority w:val="99"/>
    <w:unhideWhenUsed/>
    <w:rsid w:val="005C0E3A"/>
    <w:rPr>
      <w:b/>
      <w:bCs/>
    </w:rPr>
  </w:style>
  <w:style w:type="character" w:customStyle="1" w:styleId="BodyTextChar">
    <w:name w:val="Body Text Char"/>
    <w:basedOn w:val="DefaultParagraphFont"/>
    <w:link w:val="BodyText"/>
    <w:uiPriority w:val="99"/>
    <w:rsid w:val="005C0E3A"/>
    <w:rPr>
      <w:b/>
      <w:bCs/>
    </w:rPr>
  </w:style>
  <w:style w:type="paragraph" w:styleId="Header">
    <w:name w:val="header"/>
    <w:basedOn w:val="Normal"/>
    <w:link w:val="HeaderChar"/>
    <w:uiPriority w:val="99"/>
    <w:unhideWhenUsed/>
    <w:rsid w:val="00323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4C4"/>
  </w:style>
  <w:style w:type="paragraph" w:styleId="Footer">
    <w:name w:val="footer"/>
    <w:basedOn w:val="Normal"/>
    <w:link w:val="FooterChar"/>
    <w:uiPriority w:val="99"/>
    <w:unhideWhenUsed/>
    <w:rsid w:val="00323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ocidewatch.com/" TargetMode="External"/><Relationship Id="rId13" Type="http://schemas.openxmlformats.org/officeDocument/2006/relationships/hyperlink" Target="https://mchekc.org/survivors/" TargetMode="External"/><Relationship Id="rId3" Type="http://schemas.openxmlformats.org/officeDocument/2006/relationships/settings" Target="settings.xml"/><Relationship Id="rId7" Type="http://schemas.openxmlformats.org/officeDocument/2006/relationships/hyperlink" Target="https://mchekc.org/survivors/" TargetMode="External"/><Relationship Id="rId12" Type="http://schemas.openxmlformats.org/officeDocument/2006/relationships/hyperlink" Target="https://echoesandreflections.org/wp-content/themes/twentysixteenechoes/fileview.php?source=1&amp;file_nm=2023/06/Updated-6.14.2023-College-Survey-Summary-Article-September-202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lcenter.org/year-hate-extremism-2022/introduc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dl.org/resources/report/audit-antisemitic-incidents-2022" TargetMode="External"/><Relationship Id="rId4" Type="http://schemas.openxmlformats.org/officeDocument/2006/relationships/webSettings" Target="webSettings.xml"/><Relationship Id="rId9" Type="http://schemas.openxmlformats.org/officeDocument/2006/relationships/hyperlink" Target="https://www.brookings.edu/research/is-democracy-failing-and-putting-our-economic-system-at-ris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1696</TotalTime>
  <Pages>2</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Patton</dc:creator>
  <cp:keywords/>
  <dc:description/>
  <cp:lastModifiedBy>Laura Patton</cp:lastModifiedBy>
  <cp:revision>274</cp:revision>
  <cp:lastPrinted>2023-06-22T15:52:00Z</cp:lastPrinted>
  <dcterms:created xsi:type="dcterms:W3CDTF">2023-06-15T18:28:00Z</dcterms:created>
  <dcterms:modified xsi:type="dcterms:W3CDTF">2024-01-25T16:55:00Z</dcterms:modified>
</cp:coreProperties>
</file>