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4986"/>
      </w:tblGrid>
      <w:tr w:rsidR="00716830" w14:paraId="77F6D4EB" w14:textId="77777777" w:rsidTr="004F5F27">
        <w:tc>
          <w:tcPr>
            <w:tcW w:w="14256" w:type="dxa"/>
            <w:gridSpan w:val="2"/>
          </w:tcPr>
          <w:p w14:paraId="287DAA31" w14:textId="76D99D00" w:rsidR="00716830" w:rsidRPr="00804F20" w:rsidRDefault="003204A4" w:rsidP="007168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40"/>
                <w:szCs w:val="40"/>
              </w:rPr>
              <w:t>FFA</w:t>
            </w:r>
            <w:r w:rsidR="00716830" w:rsidRPr="00267217">
              <w:rPr>
                <w:b/>
                <w:bCs/>
                <w:sz w:val="40"/>
                <w:szCs w:val="40"/>
              </w:rPr>
              <w:br/>
            </w:r>
          </w:p>
        </w:tc>
      </w:tr>
      <w:tr w:rsidR="00EB14B0" w14:paraId="4546D363" w14:textId="77777777" w:rsidTr="004F5F27">
        <w:tc>
          <w:tcPr>
            <w:tcW w:w="9270" w:type="dxa"/>
          </w:tcPr>
          <w:p w14:paraId="2860489E" w14:textId="53CD8CFF" w:rsidR="00982816" w:rsidRDefault="00716830" w:rsidP="00850D99">
            <w:pPr>
              <w:rPr>
                <w:sz w:val="24"/>
                <w:szCs w:val="24"/>
              </w:rPr>
            </w:pPr>
            <w:r w:rsidRPr="00E4106C">
              <w:rPr>
                <w:b/>
                <w:bCs/>
                <w:sz w:val="24"/>
                <w:szCs w:val="24"/>
              </w:rPr>
              <w:t xml:space="preserve">ABOUT: </w:t>
            </w:r>
            <w:r w:rsidR="0015086F" w:rsidRPr="00E4106C">
              <w:rPr>
                <w:b/>
                <w:bCs/>
                <w:sz w:val="24"/>
                <w:szCs w:val="24"/>
              </w:rPr>
              <w:br/>
            </w:r>
            <w:r w:rsidR="00245B8D">
              <w:rPr>
                <w:sz w:val="24"/>
                <w:szCs w:val="24"/>
              </w:rPr>
              <w:t xml:space="preserve">The official name of the organization is the National FFA Organization. The letters “FFA” stand for Future Farmers of America. FFA </w:t>
            </w:r>
            <w:r w:rsidR="00245B8D" w:rsidRPr="0093488B">
              <w:rPr>
                <w:sz w:val="24"/>
                <w:szCs w:val="24"/>
              </w:rPr>
              <w:t xml:space="preserve">was founded by a group of young farmers in 1928. </w:t>
            </w:r>
            <w:r w:rsidR="002A3348">
              <w:rPr>
                <w:sz w:val="24"/>
                <w:szCs w:val="24"/>
              </w:rPr>
              <w:t xml:space="preserve">In 1960, </w:t>
            </w:r>
            <w:r w:rsidR="002A3348" w:rsidRPr="007C1CF5">
              <w:rPr>
                <w:sz w:val="24"/>
                <w:szCs w:val="24"/>
              </w:rPr>
              <w:t xml:space="preserve">Congress granted a federal charter to FFA </w:t>
            </w:r>
            <w:r w:rsidR="002A3348">
              <w:rPr>
                <w:sz w:val="24"/>
                <w:szCs w:val="24"/>
              </w:rPr>
              <w:t xml:space="preserve">that was amended in 1998 and 2019. </w:t>
            </w:r>
            <w:r w:rsidR="002A3348" w:rsidRPr="00F40420">
              <w:rPr>
                <w:sz w:val="24"/>
                <w:szCs w:val="24"/>
              </w:rPr>
              <w:t>The charter</w:t>
            </w:r>
            <w:r w:rsidR="00813772">
              <w:rPr>
                <w:sz w:val="24"/>
                <w:szCs w:val="24"/>
              </w:rPr>
              <w:t xml:space="preserve"> allows</w:t>
            </w:r>
            <w:r w:rsidR="002A3348" w:rsidRPr="00F40420">
              <w:rPr>
                <w:sz w:val="24"/>
                <w:szCs w:val="24"/>
              </w:rPr>
              <w:t xml:space="preserve"> the U.S. Department</w:t>
            </w:r>
            <w:r w:rsidR="003252E2">
              <w:rPr>
                <w:sz w:val="24"/>
                <w:szCs w:val="24"/>
              </w:rPr>
              <w:t>s</w:t>
            </w:r>
            <w:r w:rsidR="002A3348" w:rsidRPr="00F40420">
              <w:rPr>
                <w:sz w:val="24"/>
                <w:szCs w:val="24"/>
              </w:rPr>
              <w:t xml:space="preserve"> of Education and Agriculture </w:t>
            </w:r>
            <w:r w:rsidR="003252E2">
              <w:rPr>
                <w:sz w:val="24"/>
                <w:szCs w:val="24"/>
              </w:rPr>
              <w:t>to work together to strengthen</w:t>
            </w:r>
            <w:r w:rsidR="002A3348" w:rsidRPr="00F40420">
              <w:rPr>
                <w:sz w:val="24"/>
                <w:szCs w:val="24"/>
              </w:rPr>
              <w:t xml:space="preserve"> FFA and school-based agricultural education.</w:t>
            </w:r>
            <w:r w:rsidR="00813772">
              <w:rPr>
                <w:sz w:val="24"/>
                <w:szCs w:val="24"/>
              </w:rPr>
              <w:t xml:space="preserve"> </w:t>
            </w:r>
            <w:r w:rsidR="00245B8D">
              <w:rPr>
                <w:sz w:val="24"/>
                <w:szCs w:val="24"/>
              </w:rPr>
              <w:br/>
            </w:r>
          </w:p>
          <w:p w14:paraId="32A55EAA" w14:textId="055AA02A" w:rsidR="00D42ED8" w:rsidRPr="00E4106C" w:rsidRDefault="00982816" w:rsidP="00850D99">
            <w:pPr>
              <w:rPr>
                <w:sz w:val="24"/>
                <w:szCs w:val="24"/>
              </w:rPr>
            </w:pPr>
            <w:r w:rsidRPr="00982816">
              <w:rPr>
                <w:sz w:val="24"/>
                <w:szCs w:val="24"/>
              </w:rPr>
              <w:t xml:space="preserve">FFA </w:t>
            </w:r>
            <w:r w:rsidR="007E48BD">
              <w:rPr>
                <w:sz w:val="24"/>
                <w:szCs w:val="24"/>
              </w:rPr>
              <w:t xml:space="preserve">is an extracurricular school </w:t>
            </w:r>
            <w:r w:rsidR="00B54443">
              <w:rPr>
                <w:sz w:val="24"/>
                <w:szCs w:val="24"/>
              </w:rPr>
              <w:t>activity. P</w:t>
            </w:r>
            <w:r w:rsidRPr="00982816">
              <w:rPr>
                <w:sz w:val="24"/>
                <w:szCs w:val="24"/>
              </w:rPr>
              <w:t xml:space="preserve">articipation is open to </w:t>
            </w:r>
            <w:r w:rsidR="00C828C9">
              <w:rPr>
                <w:sz w:val="24"/>
                <w:szCs w:val="24"/>
              </w:rPr>
              <w:t>boys and girls</w:t>
            </w:r>
            <w:r w:rsidRPr="00982816">
              <w:rPr>
                <w:sz w:val="24"/>
                <w:szCs w:val="24"/>
              </w:rPr>
              <w:t xml:space="preserve"> in grades 5-12 who are enrolled in an agriculture course at their school. </w:t>
            </w:r>
            <w:r w:rsidR="00905430">
              <w:rPr>
                <w:sz w:val="24"/>
                <w:szCs w:val="24"/>
              </w:rPr>
              <w:t>The teacher serves as the FFA advisor.</w:t>
            </w:r>
            <w:r w:rsidR="00814E4D">
              <w:rPr>
                <w:sz w:val="24"/>
                <w:szCs w:val="24"/>
              </w:rPr>
              <w:t xml:space="preserve"> </w:t>
            </w:r>
            <w:r w:rsidR="00245B8D" w:rsidRPr="009A746B">
              <w:rPr>
                <w:sz w:val="24"/>
                <w:szCs w:val="24"/>
              </w:rPr>
              <w:t>FFA is for students who want to engage in agriculture and aspire to be</w:t>
            </w:r>
            <w:r w:rsidR="00ED7338">
              <w:rPr>
                <w:sz w:val="24"/>
                <w:szCs w:val="24"/>
              </w:rPr>
              <w:t>come</w:t>
            </w:r>
            <w:r w:rsidR="00245B8D" w:rsidRPr="009A746B">
              <w:rPr>
                <w:sz w:val="24"/>
                <w:szCs w:val="24"/>
              </w:rPr>
              <w:t xml:space="preserve"> farmers, teachers, doctors, scientists, </w:t>
            </w:r>
            <w:r w:rsidR="00DE6984">
              <w:rPr>
                <w:sz w:val="24"/>
                <w:szCs w:val="24"/>
              </w:rPr>
              <w:t xml:space="preserve">engineers, </w:t>
            </w:r>
            <w:r w:rsidR="008D7BAC">
              <w:rPr>
                <w:sz w:val="24"/>
                <w:szCs w:val="24"/>
              </w:rPr>
              <w:t>or</w:t>
            </w:r>
            <w:r w:rsidR="00DE6984">
              <w:rPr>
                <w:sz w:val="24"/>
                <w:szCs w:val="24"/>
              </w:rPr>
              <w:t xml:space="preserve"> </w:t>
            </w:r>
            <w:r w:rsidR="00245B8D" w:rsidRPr="009A746B">
              <w:rPr>
                <w:sz w:val="24"/>
                <w:szCs w:val="24"/>
              </w:rPr>
              <w:t xml:space="preserve">business owners. </w:t>
            </w:r>
          </w:p>
          <w:p w14:paraId="54BB0C0F" w14:textId="77777777" w:rsidR="00716830" w:rsidRPr="00E4106C" w:rsidRDefault="00716830" w:rsidP="00716830">
            <w:pPr>
              <w:rPr>
                <w:sz w:val="24"/>
                <w:szCs w:val="24"/>
              </w:rPr>
            </w:pPr>
          </w:p>
          <w:p w14:paraId="572B1635" w14:textId="35D46C5D" w:rsidR="009D1DB9" w:rsidRDefault="009D1DB9" w:rsidP="009D1DB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FFA VISION: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355AE">
              <w:rPr>
                <w:sz w:val="24"/>
                <w:szCs w:val="24"/>
              </w:rPr>
              <w:t>Growing the next generation of leaders who will change the world.</w:t>
            </w:r>
          </w:p>
          <w:p w14:paraId="19295D93" w14:textId="77777777" w:rsidR="009D1DB9" w:rsidRPr="00D355AE" w:rsidRDefault="009D1DB9" w:rsidP="009D1DB9">
            <w:pPr>
              <w:rPr>
                <w:sz w:val="24"/>
                <w:szCs w:val="24"/>
              </w:rPr>
            </w:pPr>
          </w:p>
          <w:p w14:paraId="2AFFC8CB" w14:textId="62F79C27" w:rsidR="009D1DB9" w:rsidRDefault="009D1DB9" w:rsidP="009D1DB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FFA MISSION: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CF5BA3">
              <w:rPr>
                <w:sz w:val="24"/>
                <w:szCs w:val="24"/>
              </w:rPr>
              <w:t>FFA makes a positive difference in the lives of students by developing their potential for premier leadership, personal growth</w:t>
            </w:r>
            <w:r>
              <w:rPr>
                <w:sz w:val="24"/>
                <w:szCs w:val="24"/>
              </w:rPr>
              <w:t>,</w:t>
            </w:r>
            <w:r w:rsidRPr="00CF5BA3">
              <w:rPr>
                <w:sz w:val="24"/>
                <w:szCs w:val="24"/>
              </w:rPr>
              <w:t xml:space="preserve"> and career success through agricultural education.</w:t>
            </w:r>
          </w:p>
          <w:p w14:paraId="21853A1C" w14:textId="77777777" w:rsidR="009D1DB9" w:rsidRPr="00CF5BA3" w:rsidRDefault="009D1DB9" w:rsidP="009D1DB9">
            <w:pPr>
              <w:rPr>
                <w:sz w:val="24"/>
                <w:szCs w:val="24"/>
              </w:rPr>
            </w:pPr>
          </w:p>
          <w:p w14:paraId="31C6EFE9" w14:textId="0F1318B2" w:rsidR="009D1DB9" w:rsidRDefault="009D1DB9" w:rsidP="009D1DB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FFA MOTTO</w:t>
            </w:r>
            <w:r w:rsidRPr="0030409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355AE">
              <w:rPr>
                <w:sz w:val="24"/>
                <w:szCs w:val="24"/>
              </w:rPr>
              <w:t>Learning to Do, Doing to Learn, Earning to Live, and </w:t>
            </w:r>
            <w:hyperlink r:id="rId5" w:tgtFrame="_blank" w:history="1">
              <w:r w:rsidRPr="009D1DB9">
                <w:rPr>
                  <w:rStyle w:val="Hyperlink"/>
                  <w:color w:val="auto"/>
                  <w:sz w:val="24"/>
                  <w:szCs w:val="24"/>
                  <w:u w:val="none"/>
                </w:rPr>
                <w:t>Living to Serve</w:t>
              </w:r>
            </w:hyperlink>
            <w:r w:rsidRPr="009D1DB9">
              <w:rPr>
                <w:sz w:val="24"/>
                <w:szCs w:val="24"/>
              </w:rPr>
              <w:t>.</w:t>
            </w:r>
          </w:p>
          <w:p w14:paraId="17D65D16" w14:textId="77777777" w:rsidR="00EB14B0" w:rsidRDefault="00EB14B0" w:rsidP="009D1DB9">
            <w:pPr>
              <w:rPr>
                <w:b/>
                <w:bCs/>
                <w:sz w:val="24"/>
                <w:szCs w:val="24"/>
              </w:rPr>
            </w:pPr>
          </w:p>
          <w:p w14:paraId="50C7F24C" w14:textId="395BA989" w:rsidR="00E757A0" w:rsidRPr="00105B7B" w:rsidRDefault="00EB14B0" w:rsidP="003210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EXAMPLES from the </w:t>
            </w:r>
            <w:r w:rsidR="0068547B">
              <w:rPr>
                <w:b/>
                <w:bCs/>
                <w:sz w:val="24"/>
                <w:szCs w:val="24"/>
              </w:rPr>
              <w:t xml:space="preserve">FFA CODE OF ETHICS </w:t>
            </w:r>
            <w:r w:rsidR="0068547B" w:rsidRPr="0068547B">
              <w:rPr>
                <w:sz w:val="24"/>
                <w:szCs w:val="24"/>
              </w:rPr>
              <w:t>(11 total)</w:t>
            </w:r>
            <w:r w:rsidR="0068547B">
              <w:rPr>
                <w:b/>
                <w:bCs/>
                <w:sz w:val="24"/>
                <w:szCs w:val="24"/>
              </w:rPr>
              <w:t>:</w:t>
            </w:r>
            <w:r w:rsidR="0068547B">
              <w:rPr>
                <w:b/>
                <w:bCs/>
                <w:sz w:val="24"/>
                <w:szCs w:val="24"/>
              </w:rPr>
              <w:br/>
            </w:r>
            <w:r w:rsidR="006365C2">
              <w:rPr>
                <w:sz w:val="24"/>
                <w:szCs w:val="24"/>
              </w:rPr>
              <w:t>2</w:t>
            </w:r>
            <w:r w:rsidR="00CD3354">
              <w:rPr>
                <w:sz w:val="24"/>
                <w:szCs w:val="24"/>
              </w:rPr>
              <w:t>.</w:t>
            </w:r>
            <w:r w:rsidR="00E52DD9">
              <w:rPr>
                <w:sz w:val="24"/>
                <w:szCs w:val="24"/>
              </w:rPr>
              <w:t xml:space="preserve">    </w:t>
            </w:r>
            <w:r w:rsidR="00E757A0" w:rsidRPr="00105B7B">
              <w:rPr>
                <w:sz w:val="24"/>
                <w:szCs w:val="24"/>
              </w:rPr>
              <w:t>Make a positive difference in the lives of others.</w:t>
            </w:r>
          </w:p>
          <w:p w14:paraId="21A731F1" w14:textId="77777777" w:rsidR="00E757A0" w:rsidRPr="00105B7B" w:rsidRDefault="00E757A0" w:rsidP="003210A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105B7B">
              <w:rPr>
                <w:sz w:val="24"/>
                <w:szCs w:val="24"/>
              </w:rPr>
              <w:t>Dress neatly and appropriately for the occasion.</w:t>
            </w:r>
          </w:p>
          <w:p w14:paraId="2633A658" w14:textId="77777777" w:rsidR="00E757A0" w:rsidRPr="00105B7B" w:rsidRDefault="00E757A0" w:rsidP="003210A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105B7B">
              <w:rPr>
                <w:sz w:val="24"/>
                <w:szCs w:val="24"/>
              </w:rPr>
              <w:t>Respect the rights of others and their property.</w:t>
            </w:r>
          </w:p>
          <w:p w14:paraId="268155DD" w14:textId="77777777" w:rsidR="00E757A0" w:rsidRPr="00105B7B" w:rsidRDefault="00E757A0" w:rsidP="003210A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105B7B">
              <w:rPr>
                <w:sz w:val="24"/>
                <w:szCs w:val="24"/>
              </w:rPr>
              <w:t>Be courteous, honest</w:t>
            </w:r>
            <w:r>
              <w:rPr>
                <w:sz w:val="24"/>
                <w:szCs w:val="24"/>
              </w:rPr>
              <w:t>,</w:t>
            </w:r>
            <w:r w:rsidRPr="00105B7B">
              <w:rPr>
                <w:sz w:val="24"/>
                <w:szCs w:val="24"/>
              </w:rPr>
              <w:t xml:space="preserve"> and fair with others.</w:t>
            </w:r>
          </w:p>
          <w:p w14:paraId="4AC7B53C" w14:textId="77777777" w:rsidR="00E757A0" w:rsidRPr="00105B7B" w:rsidRDefault="00E757A0" w:rsidP="003210A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105B7B">
              <w:rPr>
                <w:sz w:val="24"/>
                <w:szCs w:val="24"/>
              </w:rPr>
              <w:t>Communicate in an appropriate, purposeful</w:t>
            </w:r>
            <w:r>
              <w:rPr>
                <w:sz w:val="24"/>
                <w:szCs w:val="24"/>
              </w:rPr>
              <w:t>,</w:t>
            </w:r>
            <w:r w:rsidRPr="00105B7B">
              <w:rPr>
                <w:sz w:val="24"/>
                <w:szCs w:val="24"/>
              </w:rPr>
              <w:t xml:space="preserve"> and positive manner.</w:t>
            </w:r>
          </w:p>
          <w:p w14:paraId="6A80903E" w14:textId="77777777" w:rsidR="00E757A0" w:rsidRPr="00105B7B" w:rsidRDefault="00E757A0" w:rsidP="003210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5B7B">
              <w:rPr>
                <w:sz w:val="24"/>
                <w:szCs w:val="24"/>
              </w:rPr>
              <w:t>Demonstrate good sportsmanship by being modest in winning and generous in defeat.</w:t>
            </w:r>
          </w:p>
          <w:p w14:paraId="1198CC32" w14:textId="77777777" w:rsidR="00716830" w:rsidRDefault="00716830"/>
        </w:tc>
        <w:tc>
          <w:tcPr>
            <w:tcW w:w="4986" w:type="dxa"/>
          </w:tcPr>
          <w:p w14:paraId="0873BA0F" w14:textId="2BC67101" w:rsidR="00716830" w:rsidRDefault="00FB640A" w:rsidP="001508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9FF0A" wp14:editId="2FA8FDE7">
                  <wp:extent cx="2822196" cy="1628775"/>
                  <wp:effectExtent l="0" t="0" r="0" b="0"/>
                  <wp:docPr id="9" name="Picture 4" descr="FFA – U.S. Farmers &amp; Ranchers in 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FA – U.S. Farmers &amp; Ranchers in A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800" cy="163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3ED6C" w14:textId="77777777" w:rsidR="0062400B" w:rsidRDefault="0062400B" w:rsidP="0062400B"/>
          <w:p w14:paraId="2AEF38EB" w14:textId="77777777" w:rsidR="00732904" w:rsidRDefault="00732904" w:rsidP="0062400B"/>
          <w:p w14:paraId="34CC75DD" w14:textId="77777777" w:rsidR="00732904" w:rsidRDefault="00732904" w:rsidP="0062400B"/>
          <w:p w14:paraId="2DDE53EF" w14:textId="507468CD" w:rsidR="00036AE6" w:rsidRDefault="00850D99" w:rsidP="00FE17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6D85942" wp14:editId="2454401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2100580</wp:posOffset>
                      </wp:positionV>
                      <wp:extent cx="2809240" cy="657225"/>
                      <wp:effectExtent l="0" t="0" r="1016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13515" w14:textId="48E49A81" w:rsidR="00E96AE9" w:rsidRDefault="00565EAE" w:rsidP="00EB14B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2024-25 Kansas State</w:t>
                                  </w:r>
                                  <w:r w:rsidR="00F43ADB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FFA State Officer Team</w:t>
                                  </w:r>
                                  <w:r w:rsidR="0023089F">
                                    <w:br/>
                                  </w:r>
                                  <w:r>
                                    <w:t xml:space="preserve">Kansas FFA Convention </w:t>
                                  </w:r>
                                  <w:r w:rsidR="001267A3">
                                    <w:t xml:space="preserve">| </w:t>
                                  </w:r>
                                  <w:r>
                                    <w:t>May</w:t>
                                  </w:r>
                                  <w:r w:rsidR="001267A3">
                                    <w:t xml:space="preserve"> 2024</w:t>
                                  </w:r>
                                  <w:r w:rsidR="008A400D">
                                    <w:br/>
                                    <w:t>Kansas State University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85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6pt;margin-top:165.4pt;width:221.2pt;height:5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" strokecolor="white [3212]">
                      <v:textbox>
                        <w:txbxContent>
                          <w:p w14:paraId="26B13515" w14:textId="48E49A81" w:rsidR="00E96AE9" w:rsidRDefault="00565EAE" w:rsidP="00EB14B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2024-25 Kansas State</w:t>
                            </w:r>
                            <w:r w:rsidR="00F43ADB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FFA State Officer Team</w:t>
                            </w:r>
                            <w:r w:rsidR="0023089F">
                              <w:br/>
                            </w:r>
                            <w:r>
                              <w:t xml:space="preserve">Kansas FFA Convention </w:t>
                            </w:r>
                            <w:r w:rsidR="001267A3">
                              <w:t xml:space="preserve">| </w:t>
                            </w:r>
                            <w:r>
                              <w:t>May</w:t>
                            </w:r>
                            <w:r w:rsidR="001267A3">
                              <w:t xml:space="preserve"> 2024</w:t>
                            </w:r>
                            <w:r w:rsidR="008A400D">
                              <w:br/>
                              <w:t>Kansas State University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5FAE">
              <w:rPr>
                <w:noProof/>
              </w:rPr>
              <w:drawing>
                <wp:inline distT="0" distB="0" distL="0" distR="0" wp14:anchorId="3C335FAD" wp14:editId="452E2A49">
                  <wp:extent cx="2942590" cy="1962109"/>
                  <wp:effectExtent l="0" t="0" r="0" b="635"/>
                  <wp:docPr id="11" name="Picture 6" descr="2024-25 Kansas FFA state officers elected - High Plains 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4-25 Kansas FFA state officers elected - High Plains Jou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763" cy="198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63820" w14:textId="41250B45" w:rsidR="007307FF" w:rsidRDefault="00A35A07" w:rsidP="00436479">
      <w:hyperlink r:id="rId8" w:history="1">
        <w:r w:rsidRPr="00F43ADB">
          <w:rPr>
            <w:rStyle w:val="Hyperlink"/>
            <w:color w:val="auto"/>
          </w:rPr>
          <w:t>https://www.ffa.org/</w:t>
        </w:r>
      </w:hyperlink>
      <w:r w:rsidRPr="00F43ADB">
        <w:t xml:space="preserve">   </w:t>
      </w:r>
      <w:r w:rsidR="002042EC" w:rsidRPr="00F43ADB">
        <w:tab/>
      </w:r>
      <w:r w:rsidR="002042EC">
        <w:tab/>
      </w:r>
      <w:r w:rsidR="002042EC">
        <w:tab/>
      </w:r>
      <w:r w:rsidR="002042EC">
        <w:tab/>
      </w:r>
      <w:r w:rsidR="002042EC">
        <w:tab/>
      </w:r>
      <w:r w:rsidR="002042EC">
        <w:tab/>
      </w:r>
      <w:r w:rsidR="002042EC">
        <w:tab/>
      </w:r>
      <w:r w:rsidR="002042EC">
        <w:tab/>
      </w:r>
      <w:r w:rsidR="002042EC">
        <w:tab/>
      </w:r>
      <w:r w:rsidR="002042EC">
        <w:tab/>
      </w:r>
      <w:r w:rsidR="002E3A0C">
        <w:t>Midwest Center for Holocaust Education</w:t>
      </w:r>
      <w:r w:rsidR="002042EC">
        <w:t>__</w:t>
      </w:r>
      <w:r w:rsidR="002E3A0C">
        <w:t>January 2025</w:t>
      </w:r>
    </w:p>
    <w:sectPr w:rsidR="007307FF" w:rsidSect="00804F20">
      <w:pgSz w:w="15840" w:h="12240" w:orient="landscape"/>
      <w:pgMar w:top="576" w:right="864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404"/>
    <w:multiLevelType w:val="multilevel"/>
    <w:tmpl w:val="265AAF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9958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30"/>
    <w:rsid w:val="00036AE6"/>
    <w:rsid w:val="00071E5B"/>
    <w:rsid w:val="0008446B"/>
    <w:rsid w:val="000B5329"/>
    <w:rsid w:val="001267A3"/>
    <w:rsid w:val="00147369"/>
    <w:rsid w:val="0015086F"/>
    <w:rsid w:val="001559A1"/>
    <w:rsid w:val="002042EC"/>
    <w:rsid w:val="00221496"/>
    <w:rsid w:val="0023089F"/>
    <w:rsid w:val="00245B8D"/>
    <w:rsid w:val="0025332E"/>
    <w:rsid w:val="00267217"/>
    <w:rsid w:val="002A3348"/>
    <w:rsid w:val="002E3A0C"/>
    <w:rsid w:val="003204A4"/>
    <w:rsid w:val="003210A7"/>
    <w:rsid w:val="003252E2"/>
    <w:rsid w:val="003621FD"/>
    <w:rsid w:val="003710A5"/>
    <w:rsid w:val="003B1942"/>
    <w:rsid w:val="003F527C"/>
    <w:rsid w:val="0042170E"/>
    <w:rsid w:val="00436479"/>
    <w:rsid w:val="00487C0B"/>
    <w:rsid w:val="004A72B7"/>
    <w:rsid w:val="004C60D5"/>
    <w:rsid w:val="004F5F27"/>
    <w:rsid w:val="00531870"/>
    <w:rsid w:val="005330E3"/>
    <w:rsid w:val="00565EAE"/>
    <w:rsid w:val="005B22EF"/>
    <w:rsid w:val="00605EFC"/>
    <w:rsid w:val="0062400B"/>
    <w:rsid w:val="006365C2"/>
    <w:rsid w:val="0067522A"/>
    <w:rsid w:val="0068547B"/>
    <w:rsid w:val="006F32E0"/>
    <w:rsid w:val="00716830"/>
    <w:rsid w:val="007307FF"/>
    <w:rsid w:val="00732904"/>
    <w:rsid w:val="00755FAE"/>
    <w:rsid w:val="00763D9E"/>
    <w:rsid w:val="007E48BD"/>
    <w:rsid w:val="00804F20"/>
    <w:rsid w:val="00813772"/>
    <w:rsid w:val="00814E4D"/>
    <w:rsid w:val="00850D99"/>
    <w:rsid w:val="00893353"/>
    <w:rsid w:val="008A400D"/>
    <w:rsid w:val="008A437F"/>
    <w:rsid w:val="008D7BAC"/>
    <w:rsid w:val="00905430"/>
    <w:rsid w:val="00907D10"/>
    <w:rsid w:val="009725BA"/>
    <w:rsid w:val="00982816"/>
    <w:rsid w:val="0098797F"/>
    <w:rsid w:val="009D1DB9"/>
    <w:rsid w:val="00A35A07"/>
    <w:rsid w:val="00A505A4"/>
    <w:rsid w:val="00A83F50"/>
    <w:rsid w:val="00AB1DB4"/>
    <w:rsid w:val="00AD1ABF"/>
    <w:rsid w:val="00B54443"/>
    <w:rsid w:val="00B71779"/>
    <w:rsid w:val="00B74053"/>
    <w:rsid w:val="00B86EC8"/>
    <w:rsid w:val="00B91EA5"/>
    <w:rsid w:val="00C828C9"/>
    <w:rsid w:val="00CD3354"/>
    <w:rsid w:val="00CF24E7"/>
    <w:rsid w:val="00CF6E5B"/>
    <w:rsid w:val="00D21939"/>
    <w:rsid w:val="00D42ED8"/>
    <w:rsid w:val="00DA640F"/>
    <w:rsid w:val="00DD262D"/>
    <w:rsid w:val="00DE6984"/>
    <w:rsid w:val="00E00737"/>
    <w:rsid w:val="00E32BF1"/>
    <w:rsid w:val="00E4106C"/>
    <w:rsid w:val="00E52DD9"/>
    <w:rsid w:val="00E62ED9"/>
    <w:rsid w:val="00E757A0"/>
    <w:rsid w:val="00E96AE9"/>
    <w:rsid w:val="00EA15BF"/>
    <w:rsid w:val="00EB14B0"/>
    <w:rsid w:val="00ED7338"/>
    <w:rsid w:val="00EE0DDD"/>
    <w:rsid w:val="00F04285"/>
    <w:rsid w:val="00F43ADB"/>
    <w:rsid w:val="00F44406"/>
    <w:rsid w:val="00FA5929"/>
    <w:rsid w:val="00FB640A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327D"/>
  <w15:chartTrackingRefBased/>
  <w15:docId w15:val="{51525543-0811-4E8B-8C40-B38F93D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30"/>
  </w:style>
  <w:style w:type="paragraph" w:styleId="Heading1">
    <w:name w:val="heading 1"/>
    <w:basedOn w:val="Normal"/>
    <w:next w:val="Normal"/>
    <w:link w:val="Heading1Char"/>
    <w:uiPriority w:val="9"/>
    <w:qFormat/>
    <w:rsid w:val="0071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D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fa.org/livingtoserv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Patton</dc:creator>
  <cp:keywords/>
  <dc:description/>
  <cp:lastModifiedBy>Laura Patton</cp:lastModifiedBy>
  <cp:revision>52</cp:revision>
  <dcterms:created xsi:type="dcterms:W3CDTF">2025-01-16T18:08:00Z</dcterms:created>
  <dcterms:modified xsi:type="dcterms:W3CDTF">2025-01-21T21:59:00Z</dcterms:modified>
</cp:coreProperties>
</file>